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7FC" w:rsidRPr="00FD4027" w:rsidRDefault="003E7D91" w:rsidP="003E7D91">
      <w:pPr>
        <w:tabs>
          <w:tab w:val="left" w:pos="720"/>
          <w:tab w:val="left" w:pos="1440"/>
          <w:tab w:val="right" w:pos="8931"/>
        </w:tabs>
        <w:jc w:val="right"/>
        <w:rPr>
          <w:rFonts w:ascii="Verdana" w:hAnsi="Verdana"/>
          <w:spacing w:val="-2"/>
          <w:sz w:val="20"/>
          <w:lang w:val="en-GB"/>
        </w:rPr>
      </w:pPr>
      <w:bookmarkStart w:id="0" w:name="_GoBack"/>
      <w:bookmarkEnd w:id="0"/>
      <w:r>
        <w:rPr>
          <w:noProof/>
          <w:lang w:eastAsia="en-US" w:bidi="ar-SA"/>
        </w:rPr>
        <w:drawing>
          <wp:inline distT="0" distB="0" distL="0" distR="0" wp14:anchorId="760B409D" wp14:editId="215A76D2">
            <wp:extent cx="2295525" cy="1111885"/>
            <wp:effectExtent l="0" t="0" r="9525" b="0"/>
            <wp:docPr id="2" name="Image 1" descr="https://www.coe.int/documents/5492562/42347966/COE-70y-logos-b%26w.png/18da496f-cd7e-4a30-0629-17d38501dc12?t=1543417331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www.coe.int/documents/5492562/42347966/COE-70y-logos-b%26w.png/18da496f-cd7e-4a30-0629-17d38501dc12?t=15434173310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7FC" w:rsidRPr="00FD4027" w:rsidRDefault="00CF07FC" w:rsidP="00CF07FC">
      <w:pPr>
        <w:tabs>
          <w:tab w:val="left" w:pos="720"/>
          <w:tab w:val="left" w:pos="1440"/>
          <w:tab w:val="right" w:pos="8931"/>
        </w:tabs>
        <w:jc w:val="both"/>
        <w:rPr>
          <w:rFonts w:ascii="Verdana" w:hAnsi="Verdana"/>
          <w:spacing w:val="-2"/>
          <w:sz w:val="20"/>
          <w:lang w:val="en-GB"/>
        </w:rPr>
      </w:pPr>
    </w:p>
    <w:p w:rsidR="00CF07FC" w:rsidRPr="00FD4027" w:rsidRDefault="00CF07FC" w:rsidP="00CF07FC">
      <w:pPr>
        <w:tabs>
          <w:tab w:val="left" w:pos="720"/>
          <w:tab w:val="left" w:pos="1440"/>
          <w:tab w:val="right" w:pos="8931"/>
        </w:tabs>
        <w:jc w:val="both"/>
        <w:rPr>
          <w:rFonts w:ascii="Verdana" w:hAnsi="Verdana"/>
          <w:spacing w:val="-2"/>
          <w:sz w:val="20"/>
          <w:lang w:val="en-GB"/>
        </w:rPr>
      </w:pPr>
    </w:p>
    <w:p w:rsidR="00CF07FC" w:rsidRPr="00FD4027" w:rsidRDefault="00CF07FC" w:rsidP="00CF07FC">
      <w:pPr>
        <w:tabs>
          <w:tab w:val="left" w:pos="720"/>
          <w:tab w:val="left" w:pos="1440"/>
          <w:tab w:val="right" w:pos="8931"/>
        </w:tabs>
        <w:jc w:val="both"/>
        <w:rPr>
          <w:rFonts w:ascii="Verdana" w:hAnsi="Verdana"/>
          <w:spacing w:val="-2"/>
          <w:sz w:val="20"/>
          <w:lang w:val="en-GB"/>
        </w:rPr>
      </w:pPr>
      <w:r w:rsidRPr="00FD4027">
        <w:rPr>
          <w:rFonts w:ascii="Verdana" w:hAnsi="Verdana"/>
          <w:spacing w:val="-2"/>
          <w:sz w:val="20"/>
          <w:lang w:val="en-GB"/>
        </w:rPr>
        <w:t xml:space="preserve">Strasbourg, </w:t>
      </w:r>
      <w:r w:rsidR="009C7BDB">
        <w:rPr>
          <w:rFonts w:ascii="Verdana" w:hAnsi="Verdana"/>
          <w:spacing w:val="-2"/>
          <w:sz w:val="20"/>
          <w:lang w:val="en-GB"/>
        </w:rPr>
        <w:t>8</w:t>
      </w:r>
      <w:r>
        <w:rPr>
          <w:rFonts w:ascii="Verdana" w:hAnsi="Verdana"/>
          <w:spacing w:val="-2"/>
          <w:sz w:val="20"/>
          <w:lang w:val="en-GB"/>
        </w:rPr>
        <w:t xml:space="preserve"> March</w:t>
      </w:r>
      <w:r w:rsidRPr="00FD4027">
        <w:rPr>
          <w:rFonts w:ascii="Verdana" w:hAnsi="Verdana"/>
          <w:spacing w:val="-2"/>
          <w:sz w:val="20"/>
          <w:lang w:val="en-GB"/>
        </w:rPr>
        <w:t xml:space="preserve"> 2019</w:t>
      </w:r>
      <w:r w:rsidRPr="00FD4027">
        <w:rPr>
          <w:rFonts w:ascii="Verdana" w:hAnsi="Verdana"/>
          <w:spacing w:val="-2"/>
          <w:sz w:val="20"/>
          <w:lang w:val="en-GB"/>
        </w:rPr>
        <w:tab/>
        <w:t>GT-ED(201</w:t>
      </w:r>
      <w:r>
        <w:rPr>
          <w:rFonts w:ascii="Verdana" w:hAnsi="Verdana"/>
          <w:spacing w:val="-2"/>
          <w:sz w:val="20"/>
          <w:lang w:val="en-GB"/>
        </w:rPr>
        <w:t>9</w:t>
      </w:r>
      <w:r w:rsidRPr="00FD4027">
        <w:rPr>
          <w:rFonts w:ascii="Verdana" w:hAnsi="Verdana"/>
          <w:spacing w:val="-2"/>
          <w:sz w:val="20"/>
          <w:lang w:val="en-GB"/>
        </w:rPr>
        <w:t>)</w:t>
      </w:r>
      <w:r w:rsidR="00506DC9">
        <w:rPr>
          <w:rFonts w:ascii="Verdana" w:hAnsi="Verdana"/>
          <w:spacing w:val="-2"/>
          <w:sz w:val="20"/>
          <w:lang w:val="en-GB"/>
        </w:rPr>
        <w:t>2</w:t>
      </w:r>
    </w:p>
    <w:p w:rsidR="00CF07FC" w:rsidRPr="00FD4027" w:rsidRDefault="00CF07FC" w:rsidP="00CF07FC">
      <w:pPr>
        <w:tabs>
          <w:tab w:val="left" w:pos="720"/>
          <w:tab w:val="left" w:pos="1440"/>
        </w:tabs>
        <w:ind w:right="141"/>
        <w:jc w:val="right"/>
        <w:rPr>
          <w:rFonts w:ascii="Verdana" w:hAnsi="Verdana"/>
          <w:spacing w:val="-2"/>
          <w:sz w:val="20"/>
          <w:lang w:val="en-GB"/>
        </w:rPr>
      </w:pPr>
    </w:p>
    <w:p w:rsidR="00CF07FC" w:rsidRPr="00173BE0" w:rsidRDefault="00CF07FC" w:rsidP="00CF07FC">
      <w:pPr>
        <w:tabs>
          <w:tab w:val="left" w:pos="720"/>
          <w:tab w:val="left" w:pos="1440"/>
          <w:tab w:val="center" w:pos="4513"/>
          <w:tab w:val="right" w:pos="9072"/>
        </w:tabs>
        <w:jc w:val="both"/>
        <w:rPr>
          <w:rFonts w:ascii="Verdana" w:hAnsi="Verdana"/>
          <w:spacing w:val="-2"/>
          <w:sz w:val="20"/>
          <w:lang w:val="en-GB"/>
        </w:rPr>
      </w:pPr>
    </w:p>
    <w:p w:rsidR="00CF07FC" w:rsidRPr="00173BE0" w:rsidRDefault="00CF07FC" w:rsidP="00CF07FC">
      <w:pPr>
        <w:tabs>
          <w:tab w:val="left" w:pos="720"/>
          <w:tab w:val="left" w:pos="1440"/>
          <w:tab w:val="center" w:pos="4513"/>
          <w:tab w:val="right" w:pos="9072"/>
        </w:tabs>
        <w:jc w:val="both"/>
        <w:rPr>
          <w:rFonts w:ascii="Verdana" w:hAnsi="Verdana"/>
          <w:spacing w:val="-2"/>
          <w:sz w:val="20"/>
          <w:lang w:val="en-GB"/>
        </w:rPr>
      </w:pPr>
    </w:p>
    <w:p w:rsidR="00CF07FC" w:rsidRPr="00173BE0" w:rsidRDefault="00CF07FC" w:rsidP="00CF07FC">
      <w:pPr>
        <w:tabs>
          <w:tab w:val="left" w:pos="720"/>
          <w:tab w:val="left" w:pos="1440"/>
          <w:tab w:val="center" w:pos="4513"/>
          <w:tab w:val="right" w:pos="9072"/>
        </w:tabs>
        <w:jc w:val="both"/>
        <w:rPr>
          <w:rFonts w:ascii="Verdana" w:hAnsi="Verdana"/>
          <w:spacing w:val="-2"/>
          <w:sz w:val="20"/>
          <w:lang w:val="en-GB"/>
        </w:rPr>
      </w:pPr>
    </w:p>
    <w:p w:rsidR="00CF07FC" w:rsidRPr="00173BE0" w:rsidRDefault="00CF07FC" w:rsidP="00CF07FC">
      <w:pPr>
        <w:tabs>
          <w:tab w:val="left" w:pos="720"/>
          <w:tab w:val="left" w:pos="1440"/>
          <w:tab w:val="center" w:pos="4513"/>
          <w:tab w:val="right" w:pos="9072"/>
        </w:tabs>
        <w:jc w:val="both"/>
        <w:rPr>
          <w:rFonts w:ascii="Verdana" w:hAnsi="Verdana"/>
          <w:spacing w:val="-2"/>
          <w:sz w:val="20"/>
          <w:lang w:val="en-GB"/>
        </w:rPr>
      </w:pPr>
    </w:p>
    <w:p w:rsidR="00CF07FC" w:rsidRPr="00FD4027" w:rsidRDefault="00CF07FC" w:rsidP="00CF07FC">
      <w:pPr>
        <w:tabs>
          <w:tab w:val="left" w:pos="720"/>
          <w:tab w:val="left" w:pos="1440"/>
          <w:tab w:val="center" w:pos="4513"/>
          <w:tab w:val="right" w:pos="9072"/>
        </w:tabs>
        <w:jc w:val="center"/>
        <w:rPr>
          <w:rFonts w:ascii="Verdana" w:hAnsi="Verdana"/>
          <w:b/>
          <w:spacing w:val="-2"/>
          <w:lang w:val="en-GB"/>
        </w:rPr>
      </w:pPr>
      <w:r w:rsidRPr="00FD4027">
        <w:rPr>
          <w:rFonts w:ascii="Verdana" w:hAnsi="Verdana"/>
          <w:b/>
          <w:spacing w:val="-2"/>
          <w:lang w:val="en-GB"/>
        </w:rPr>
        <w:t>EUROPEAN COMMITTEE ON DEMOCRACY AND GOVERNANCE</w:t>
      </w:r>
    </w:p>
    <w:p w:rsidR="00CF07FC" w:rsidRPr="00FD4027" w:rsidRDefault="00CF07FC" w:rsidP="00CF07FC">
      <w:pPr>
        <w:tabs>
          <w:tab w:val="left" w:pos="720"/>
          <w:tab w:val="left" w:pos="1440"/>
          <w:tab w:val="center" w:pos="4513"/>
          <w:tab w:val="right" w:pos="9072"/>
        </w:tabs>
        <w:jc w:val="center"/>
        <w:rPr>
          <w:rFonts w:ascii="Verdana" w:hAnsi="Verdana"/>
          <w:b/>
          <w:spacing w:val="-2"/>
          <w:lang w:val="en-GB"/>
        </w:rPr>
      </w:pPr>
      <w:r w:rsidRPr="00FD4027">
        <w:rPr>
          <w:rFonts w:ascii="Verdana" w:hAnsi="Verdana"/>
          <w:b/>
          <w:spacing w:val="-2"/>
          <w:lang w:val="en-GB"/>
        </w:rPr>
        <w:t>(CDDG)</w:t>
      </w:r>
    </w:p>
    <w:p w:rsidR="00CF07FC" w:rsidRPr="00173BE0" w:rsidRDefault="00CF07FC" w:rsidP="00CF07FC">
      <w:pPr>
        <w:tabs>
          <w:tab w:val="left" w:pos="720"/>
          <w:tab w:val="left" w:pos="1440"/>
          <w:tab w:val="center" w:pos="4513"/>
          <w:tab w:val="right" w:pos="9072"/>
        </w:tabs>
        <w:jc w:val="center"/>
        <w:rPr>
          <w:rFonts w:ascii="Verdana" w:hAnsi="Verdana"/>
          <w:spacing w:val="-2"/>
          <w:lang w:val="en-GB"/>
        </w:rPr>
      </w:pPr>
    </w:p>
    <w:p w:rsidR="00CF07FC" w:rsidRPr="00173BE0" w:rsidRDefault="00CF07FC" w:rsidP="00CF07FC">
      <w:pPr>
        <w:tabs>
          <w:tab w:val="left" w:pos="720"/>
          <w:tab w:val="left" w:pos="1440"/>
          <w:tab w:val="center" w:pos="4513"/>
          <w:tab w:val="right" w:pos="9072"/>
        </w:tabs>
        <w:jc w:val="center"/>
        <w:rPr>
          <w:rFonts w:ascii="Verdana" w:hAnsi="Verdana"/>
          <w:spacing w:val="-2"/>
          <w:lang w:val="en-GB"/>
        </w:rPr>
      </w:pPr>
    </w:p>
    <w:p w:rsidR="00CF07FC" w:rsidRPr="00173BE0" w:rsidRDefault="00CF07FC" w:rsidP="00CF07FC">
      <w:pPr>
        <w:tabs>
          <w:tab w:val="left" w:pos="720"/>
          <w:tab w:val="left" w:pos="1440"/>
          <w:tab w:val="center" w:pos="4513"/>
          <w:tab w:val="right" w:pos="9072"/>
        </w:tabs>
        <w:jc w:val="center"/>
        <w:rPr>
          <w:rFonts w:ascii="Verdana" w:hAnsi="Verdana"/>
          <w:spacing w:val="-2"/>
          <w:lang w:val="en-GB"/>
        </w:rPr>
      </w:pPr>
    </w:p>
    <w:p w:rsidR="00CF07FC" w:rsidRPr="00FD4027" w:rsidRDefault="00CF07FC" w:rsidP="00CF07FC">
      <w:pPr>
        <w:tabs>
          <w:tab w:val="left" w:pos="720"/>
          <w:tab w:val="left" w:pos="1440"/>
          <w:tab w:val="center" w:pos="4513"/>
          <w:tab w:val="right" w:pos="9072"/>
        </w:tabs>
        <w:jc w:val="center"/>
        <w:rPr>
          <w:rFonts w:ascii="Verdana" w:hAnsi="Verdana"/>
          <w:b/>
          <w:spacing w:val="-2"/>
          <w:lang w:val="en-GB"/>
        </w:rPr>
      </w:pPr>
      <w:r w:rsidRPr="00FD4027">
        <w:rPr>
          <w:rFonts w:ascii="Verdana" w:hAnsi="Verdana"/>
          <w:b/>
          <w:spacing w:val="-2"/>
          <w:lang w:val="en-GB"/>
        </w:rPr>
        <w:t>WORKING GROUP ON E-DEMOCRACY</w:t>
      </w:r>
    </w:p>
    <w:p w:rsidR="00CF07FC" w:rsidRPr="00FD4027" w:rsidRDefault="00CF07FC" w:rsidP="00CF07FC">
      <w:pPr>
        <w:tabs>
          <w:tab w:val="left" w:pos="720"/>
          <w:tab w:val="left" w:pos="1440"/>
          <w:tab w:val="center" w:pos="4513"/>
          <w:tab w:val="right" w:pos="9072"/>
        </w:tabs>
        <w:jc w:val="center"/>
        <w:rPr>
          <w:rFonts w:ascii="Verdana" w:hAnsi="Verdana"/>
          <w:b/>
          <w:spacing w:val="-2"/>
          <w:lang w:val="en-GB"/>
        </w:rPr>
      </w:pPr>
      <w:r w:rsidRPr="00FD4027">
        <w:rPr>
          <w:rFonts w:ascii="Verdana" w:hAnsi="Verdana"/>
          <w:b/>
          <w:spacing w:val="-2"/>
          <w:lang w:val="en-GB"/>
        </w:rPr>
        <w:t>(GT-ED)</w:t>
      </w:r>
    </w:p>
    <w:p w:rsidR="00CF07FC" w:rsidRPr="00CF07FC" w:rsidRDefault="00CF07FC" w:rsidP="00CF07FC">
      <w:pPr>
        <w:tabs>
          <w:tab w:val="left" w:pos="720"/>
          <w:tab w:val="left" w:pos="1440"/>
          <w:tab w:val="center" w:pos="4513"/>
          <w:tab w:val="right" w:pos="9072"/>
        </w:tabs>
        <w:jc w:val="center"/>
        <w:rPr>
          <w:rFonts w:ascii="Verdana" w:hAnsi="Verdana"/>
          <w:spacing w:val="-2"/>
          <w:sz w:val="20"/>
          <w:lang w:val="en-GB"/>
        </w:rPr>
      </w:pPr>
    </w:p>
    <w:p w:rsidR="00CF07FC" w:rsidRPr="00CF07FC" w:rsidRDefault="00CF07FC" w:rsidP="00CF07FC">
      <w:pPr>
        <w:tabs>
          <w:tab w:val="left" w:pos="720"/>
          <w:tab w:val="left" w:pos="1440"/>
          <w:tab w:val="center" w:pos="4513"/>
          <w:tab w:val="right" w:pos="9072"/>
        </w:tabs>
        <w:jc w:val="center"/>
        <w:rPr>
          <w:rFonts w:ascii="Verdana" w:hAnsi="Verdana"/>
          <w:spacing w:val="-2"/>
          <w:sz w:val="20"/>
          <w:lang w:val="en-GB"/>
        </w:rPr>
      </w:pPr>
    </w:p>
    <w:p w:rsidR="00CF07FC" w:rsidRPr="00CF07FC" w:rsidRDefault="00CF07FC" w:rsidP="00CF07FC">
      <w:pPr>
        <w:tabs>
          <w:tab w:val="left" w:pos="720"/>
          <w:tab w:val="left" w:pos="1440"/>
          <w:tab w:val="center" w:pos="4513"/>
          <w:tab w:val="right" w:pos="9072"/>
        </w:tabs>
        <w:jc w:val="center"/>
        <w:rPr>
          <w:rFonts w:ascii="Verdana" w:hAnsi="Verdana"/>
          <w:spacing w:val="-2"/>
          <w:sz w:val="20"/>
          <w:lang w:val="en-GB"/>
        </w:rPr>
      </w:pPr>
    </w:p>
    <w:p w:rsidR="00CF07FC" w:rsidRPr="00CF07FC" w:rsidRDefault="00CF07FC" w:rsidP="00CF07FC">
      <w:pPr>
        <w:tabs>
          <w:tab w:val="left" w:pos="720"/>
          <w:tab w:val="left" w:pos="1440"/>
          <w:tab w:val="center" w:pos="4513"/>
          <w:tab w:val="right" w:pos="9072"/>
        </w:tabs>
        <w:jc w:val="center"/>
        <w:rPr>
          <w:rFonts w:ascii="Verdana" w:hAnsi="Verdana"/>
          <w:spacing w:val="-2"/>
          <w:sz w:val="20"/>
          <w:lang w:val="en-GB"/>
        </w:rPr>
      </w:pPr>
    </w:p>
    <w:p w:rsidR="00CF07FC" w:rsidRPr="00CF07FC" w:rsidRDefault="00CF07FC" w:rsidP="00CF07FC">
      <w:pPr>
        <w:tabs>
          <w:tab w:val="left" w:pos="720"/>
          <w:tab w:val="left" w:pos="1440"/>
          <w:tab w:val="center" w:pos="4513"/>
          <w:tab w:val="right" w:pos="9072"/>
        </w:tabs>
        <w:jc w:val="center"/>
        <w:rPr>
          <w:rFonts w:ascii="Verdana" w:hAnsi="Verdana"/>
          <w:spacing w:val="-2"/>
          <w:sz w:val="20"/>
          <w:lang w:val="en-GB"/>
        </w:rPr>
      </w:pPr>
    </w:p>
    <w:p w:rsidR="009C7BDB" w:rsidRDefault="00CF07FC" w:rsidP="009C7BDB">
      <w:pPr>
        <w:tabs>
          <w:tab w:val="left" w:pos="-720"/>
        </w:tabs>
        <w:ind w:right="324"/>
        <w:jc w:val="center"/>
        <w:rPr>
          <w:rFonts w:ascii="Verdana" w:hAnsi="Verdana" w:cs="Arial"/>
          <w:b/>
          <w:szCs w:val="24"/>
          <w:lang w:eastAsia="en-GB"/>
        </w:rPr>
      </w:pPr>
      <w:r w:rsidRPr="009C7BDB">
        <w:rPr>
          <w:rFonts w:ascii="Verdana" w:hAnsi="Verdana"/>
          <w:b/>
          <w:spacing w:val="-2"/>
          <w:szCs w:val="24"/>
        </w:rPr>
        <w:t xml:space="preserve">REVIEW MEETING ON RECOMMENDATION </w:t>
      </w:r>
      <w:bookmarkStart w:id="1" w:name="_ML_000000000088_VALID"/>
      <w:bookmarkEnd w:id="1"/>
      <w:r w:rsidRPr="009C7BDB">
        <w:rPr>
          <w:rFonts w:ascii="Verdana" w:hAnsi="Verdana" w:cs="Arial"/>
          <w:b/>
          <w:szCs w:val="24"/>
          <w:lang w:eastAsia="en-GB"/>
        </w:rPr>
        <w:t>CM/Rec(2017)5</w:t>
      </w:r>
    </w:p>
    <w:p w:rsidR="009C7BDB" w:rsidRDefault="00CF07FC" w:rsidP="009C7BDB">
      <w:pPr>
        <w:tabs>
          <w:tab w:val="left" w:pos="-720"/>
        </w:tabs>
        <w:ind w:right="324"/>
        <w:jc w:val="center"/>
        <w:rPr>
          <w:rFonts w:ascii="Verdana" w:hAnsi="Verdana" w:cs="Arial"/>
          <w:b/>
          <w:szCs w:val="24"/>
          <w:lang w:eastAsia="en-GB"/>
        </w:rPr>
      </w:pPr>
      <w:r w:rsidRPr="009C7BDB">
        <w:rPr>
          <w:rFonts w:ascii="Verdana" w:hAnsi="Verdana"/>
          <w:b/>
          <w:spacing w:val="-2"/>
          <w:szCs w:val="24"/>
        </w:rPr>
        <w:t>ON STANDARDS FOR E-VOTING</w:t>
      </w:r>
      <w:r w:rsidRPr="009C7BDB">
        <w:rPr>
          <w:rFonts w:ascii="Verdana" w:hAnsi="Verdana" w:cs="Arial"/>
          <w:b/>
          <w:szCs w:val="24"/>
          <w:lang w:eastAsia="en-GB"/>
        </w:rPr>
        <w:t>:</w:t>
      </w:r>
    </w:p>
    <w:p w:rsidR="00CF07FC" w:rsidRPr="009C7BDB" w:rsidRDefault="00CF07FC" w:rsidP="009C7BDB">
      <w:pPr>
        <w:tabs>
          <w:tab w:val="left" w:pos="-720"/>
        </w:tabs>
        <w:ind w:right="324"/>
        <w:jc w:val="center"/>
        <w:rPr>
          <w:rFonts w:ascii="Verdana" w:hAnsi="Verdana" w:cs="Arial"/>
          <w:b/>
          <w:szCs w:val="24"/>
          <w:lang w:eastAsia="en-GB"/>
        </w:rPr>
      </w:pPr>
      <w:r w:rsidRPr="009C7BDB">
        <w:rPr>
          <w:rFonts w:ascii="Verdana" w:hAnsi="Verdana"/>
          <w:b/>
          <w:spacing w:val="-2"/>
          <w:szCs w:val="24"/>
        </w:rPr>
        <w:t>PRELIMINARY EXCHANGE OF VIEWS</w:t>
      </w:r>
    </w:p>
    <w:p w:rsidR="00CF07FC" w:rsidRPr="009C7BDB" w:rsidRDefault="00CF07FC" w:rsidP="009C7BDB">
      <w:pPr>
        <w:tabs>
          <w:tab w:val="left" w:pos="720"/>
          <w:tab w:val="left" w:pos="1440"/>
          <w:tab w:val="center" w:pos="4513"/>
          <w:tab w:val="right" w:pos="9072"/>
        </w:tabs>
        <w:jc w:val="center"/>
        <w:rPr>
          <w:rFonts w:ascii="Verdana" w:hAnsi="Verdana"/>
          <w:spacing w:val="-2"/>
          <w:szCs w:val="24"/>
          <w:lang w:val="en-GB"/>
        </w:rPr>
      </w:pPr>
    </w:p>
    <w:p w:rsidR="00CF07FC" w:rsidRPr="00CF07FC" w:rsidRDefault="00CF07FC" w:rsidP="00CF07FC">
      <w:pPr>
        <w:tabs>
          <w:tab w:val="left" w:pos="720"/>
          <w:tab w:val="left" w:pos="1440"/>
          <w:tab w:val="center" w:pos="4513"/>
          <w:tab w:val="right" w:pos="9072"/>
        </w:tabs>
        <w:jc w:val="center"/>
        <w:rPr>
          <w:rFonts w:ascii="Verdana" w:hAnsi="Verdana"/>
          <w:spacing w:val="-2"/>
          <w:sz w:val="20"/>
          <w:lang w:val="en-GB"/>
        </w:rPr>
      </w:pPr>
    </w:p>
    <w:p w:rsidR="00CF07FC" w:rsidRPr="00CF07FC" w:rsidRDefault="00CF07FC" w:rsidP="00CF07FC">
      <w:pPr>
        <w:tabs>
          <w:tab w:val="left" w:pos="720"/>
          <w:tab w:val="left" w:pos="1440"/>
          <w:tab w:val="center" w:pos="4513"/>
          <w:tab w:val="right" w:pos="9072"/>
        </w:tabs>
        <w:jc w:val="center"/>
        <w:rPr>
          <w:rFonts w:ascii="Verdana" w:hAnsi="Verdana"/>
          <w:spacing w:val="-2"/>
          <w:sz w:val="20"/>
          <w:lang w:val="en-GB"/>
        </w:rPr>
      </w:pPr>
    </w:p>
    <w:p w:rsidR="00CF07FC" w:rsidRPr="00CF07FC" w:rsidRDefault="00CF07FC" w:rsidP="00CF07FC">
      <w:pPr>
        <w:tabs>
          <w:tab w:val="left" w:pos="720"/>
          <w:tab w:val="left" w:pos="1440"/>
          <w:tab w:val="center" w:pos="4513"/>
          <w:tab w:val="right" w:pos="9072"/>
        </w:tabs>
        <w:jc w:val="center"/>
        <w:rPr>
          <w:rFonts w:ascii="Verdana" w:hAnsi="Verdana"/>
          <w:spacing w:val="-2"/>
          <w:sz w:val="20"/>
          <w:lang w:val="en-GB"/>
        </w:rPr>
      </w:pPr>
    </w:p>
    <w:p w:rsidR="00CF07FC" w:rsidRPr="00CF07FC" w:rsidRDefault="00CF07FC" w:rsidP="00CF07FC">
      <w:pPr>
        <w:tabs>
          <w:tab w:val="left" w:pos="720"/>
          <w:tab w:val="left" w:pos="1440"/>
          <w:tab w:val="center" w:pos="4513"/>
          <w:tab w:val="right" w:pos="9072"/>
        </w:tabs>
        <w:jc w:val="center"/>
        <w:rPr>
          <w:rFonts w:ascii="Verdana" w:hAnsi="Verdana"/>
          <w:spacing w:val="-2"/>
          <w:sz w:val="20"/>
          <w:lang w:val="en-GB"/>
        </w:rPr>
      </w:pPr>
    </w:p>
    <w:p w:rsidR="00CF07FC" w:rsidRPr="00CF07FC" w:rsidRDefault="00CF07FC" w:rsidP="00CF07FC">
      <w:pPr>
        <w:tabs>
          <w:tab w:val="left" w:pos="720"/>
          <w:tab w:val="left" w:pos="1440"/>
          <w:tab w:val="center" w:pos="4513"/>
          <w:tab w:val="right" w:pos="9072"/>
        </w:tabs>
        <w:jc w:val="center"/>
        <w:rPr>
          <w:rFonts w:ascii="Verdana" w:hAnsi="Verdana"/>
          <w:spacing w:val="-2"/>
          <w:sz w:val="20"/>
          <w:lang w:val="en-GB"/>
        </w:rPr>
      </w:pPr>
    </w:p>
    <w:p w:rsidR="00CF07FC" w:rsidRDefault="00CF07FC" w:rsidP="00CF07FC">
      <w:pPr>
        <w:tabs>
          <w:tab w:val="left" w:pos="720"/>
          <w:tab w:val="left" w:pos="1440"/>
          <w:tab w:val="center" w:pos="4513"/>
          <w:tab w:val="right" w:pos="9072"/>
        </w:tabs>
        <w:jc w:val="center"/>
        <w:rPr>
          <w:rFonts w:ascii="Verdana" w:hAnsi="Verdana"/>
          <w:spacing w:val="-2"/>
          <w:sz w:val="20"/>
          <w:lang w:val="en-GB"/>
        </w:rPr>
      </w:pPr>
    </w:p>
    <w:p w:rsidR="00CF07FC" w:rsidRDefault="00CF07FC" w:rsidP="00CF07FC">
      <w:pPr>
        <w:tabs>
          <w:tab w:val="left" w:pos="720"/>
          <w:tab w:val="left" w:pos="1440"/>
          <w:tab w:val="center" w:pos="4513"/>
          <w:tab w:val="right" w:pos="9072"/>
        </w:tabs>
        <w:jc w:val="center"/>
        <w:rPr>
          <w:rFonts w:ascii="Verdana" w:hAnsi="Verdana"/>
          <w:spacing w:val="-2"/>
          <w:sz w:val="20"/>
          <w:lang w:val="en-GB"/>
        </w:rPr>
      </w:pPr>
    </w:p>
    <w:p w:rsidR="00CF07FC" w:rsidRDefault="00CF07FC" w:rsidP="00CF07FC">
      <w:pPr>
        <w:tabs>
          <w:tab w:val="left" w:pos="720"/>
          <w:tab w:val="left" w:pos="1440"/>
          <w:tab w:val="center" w:pos="4513"/>
          <w:tab w:val="right" w:pos="9072"/>
        </w:tabs>
        <w:jc w:val="center"/>
        <w:rPr>
          <w:rFonts w:ascii="Verdana" w:hAnsi="Verdana"/>
          <w:spacing w:val="-2"/>
          <w:sz w:val="20"/>
          <w:lang w:val="en-GB"/>
        </w:rPr>
      </w:pPr>
    </w:p>
    <w:p w:rsidR="00CF07FC" w:rsidRDefault="00CF07FC" w:rsidP="00CF07FC">
      <w:pPr>
        <w:tabs>
          <w:tab w:val="left" w:pos="720"/>
          <w:tab w:val="left" w:pos="1440"/>
          <w:tab w:val="center" w:pos="4513"/>
          <w:tab w:val="right" w:pos="9072"/>
        </w:tabs>
        <w:jc w:val="center"/>
        <w:rPr>
          <w:rFonts w:ascii="Verdana" w:hAnsi="Verdana"/>
          <w:spacing w:val="-2"/>
          <w:sz w:val="20"/>
          <w:lang w:val="en-GB"/>
        </w:rPr>
      </w:pPr>
    </w:p>
    <w:p w:rsidR="00CF07FC" w:rsidRDefault="00CF07FC" w:rsidP="00CF07FC">
      <w:pPr>
        <w:tabs>
          <w:tab w:val="left" w:pos="720"/>
          <w:tab w:val="left" w:pos="1440"/>
          <w:tab w:val="center" w:pos="4513"/>
          <w:tab w:val="right" w:pos="9072"/>
        </w:tabs>
        <w:jc w:val="center"/>
        <w:rPr>
          <w:rFonts w:ascii="Verdana" w:hAnsi="Verdana"/>
          <w:spacing w:val="-2"/>
          <w:sz w:val="20"/>
          <w:lang w:val="en-GB"/>
        </w:rPr>
      </w:pPr>
    </w:p>
    <w:p w:rsidR="00CF07FC" w:rsidRPr="00CF07FC" w:rsidRDefault="00CF07FC" w:rsidP="00CF07FC">
      <w:pPr>
        <w:tabs>
          <w:tab w:val="left" w:pos="720"/>
          <w:tab w:val="left" w:pos="1440"/>
          <w:tab w:val="center" w:pos="4513"/>
          <w:tab w:val="right" w:pos="9072"/>
        </w:tabs>
        <w:jc w:val="center"/>
        <w:rPr>
          <w:rFonts w:ascii="Verdana" w:hAnsi="Verdana"/>
          <w:spacing w:val="-2"/>
          <w:sz w:val="20"/>
          <w:lang w:val="en-GB"/>
        </w:rPr>
      </w:pPr>
    </w:p>
    <w:p w:rsidR="00CF07FC" w:rsidRPr="00CF07FC" w:rsidRDefault="00CF07FC" w:rsidP="00CF07FC">
      <w:pPr>
        <w:tabs>
          <w:tab w:val="left" w:pos="720"/>
          <w:tab w:val="left" w:pos="1440"/>
          <w:tab w:val="center" w:pos="4513"/>
          <w:tab w:val="right" w:pos="9072"/>
        </w:tabs>
        <w:jc w:val="center"/>
        <w:rPr>
          <w:rFonts w:ascii="Verdana" w:hAnsi="Verdana"/>
          <w:spacing w:val="-2"/>
          <w:sz w:val="20"/>
          <w:lang w:val="en-GB"/>
        </w:rPr>
      </w:pPr>
    </w:p>
    <w:p w:rsidR="00CF07FC" w:rsidRPr="00FD4027" w:rsidRDefault="00CF07FC" w:rsidP="00CF07FC">
      <w:pPr>
        <w:jc w:val="center"/>
        <w:rPr>
          <w:rFonts w:ascii="Verdana" w:hAnsi="Verdana"/>
          <w:sz w:val="20"/>
          <w:lang w:val="en-GB"/>
        </w:rPr>
      </w:pPr>
    </w:p>
    <w:p w:rsidR="00CF07FC" w:rsidRDefault="00CF07FC" w:rsidP="00CF07FC">
      <w:pPr>
        <w:jc w:val="center"/>
        <w:rPr>
          <w:rFonts w:ascii="Verdana" w:hAnsi="Verdana"/>
          <w:sz w:val="20"/>
          <w:lang w:val="en-GB"/>
        </w:rPr>
      </w:pPr>
    </w:p>
    <w:p w:rsidR="00CF07FC" w:rsidRPr="00FD4027" w:rsidRDefault="00CF07FC" w:rsidP="00CF07FC">
      <w:pPr>
        <w:jc w:val="center"/>
        <w:rPr>
          <w:rFonts w:ascii="Verdana" w:hAnsi="Verdana"/>
          <w:sz w:val="20"/>
          <w:lang w:val="en-GB"/>
        </w:rPr>
      </w:pPr>
    </w:p>
    <w:p w:rsidR="00CF07FC" w:rsidRPr="00FD4027" w:rsidRDefault="00CF07FC" w:rsidP="00CF07FC">
      <w:pPr>
        <w:jc w:val="center"/>
        <w:rPr>
          <w:rFonts w:ascii="Verdana" w:hAnsi="Verdana"/>
          <w:sz w:val="20"/>
          <w:lang w:val="en-GB"/>
        </w:rPr>
      </w:pPr>
    </w:p>
    <w:p w:rsidR="00CF07FC" w:rsidRPr="00FD4027" w:rsidRDefault="00CF07FC" w:rsidP="00CF07FC">
      <w:pPr>
        <w:jc w:val="center"/>
        <w:rPr>
          <w:rFonts w:ascii="Verdana" w:hAnsi="Verdana"/>
          <w:sz w:val="20"/>
          <w:lang w:val="en-GB"/>
        </w:rPr>
      </w:pPr>
    </w:p>
    <w:p w:rsidR="00CF07FC" w:rsidRPr="00FD4027" w:rsidRDefault="00CF07FC" w:rsidP="00CF07FC">
      <w:pPr>
        <w:jc w:val="center"/>
        <w:rPr>
          <w:rFonts w:ascii="Verdana" w:hAnsi="Verdana"/>
          <w:sz w:val="20"/>
          <w:lang w:val="en-GB"/>
        </w:rPr>
      </w:pPr>
      <w:r w:rsidRPr="00FD4027">
        <w:rPr>
          <w:rFonts w:ascii="Verdana" w:hAnsi="Verdana"/>
          <w:sz w:val="20"/>
          <w:lang w:val="en-GB"/>
        </w:rPr>
        <w:t>Secretariat Memorandum</w:t>
      </w:r>
    </w:p>
    <w:p w:rsidR="00CF07FC" w:rsidRPr="00FD4027" w:rsidRDefault="00CF07FC" w:rsidP="00CF07FC">
      <w:pPr>
        <w:tabs>
          <w:tab w:val="center" w:pos="4513"/>
        </w:tabs>
        <w:jc w:val="center"/>
        <w:rPr>
          <w:rFonts w:ascii="Verdana" w:hAnsi="Verdana"/>
          <w:sz w:val="20"/>
          <w:lang w:val="en-GB"/>
        </w:rPr>
      </w:pPr>
      <w:r w:rsidRPr="00FD4027">
        <w:rPr>
          <w:rFonts w:ascii="Verdana" w:hAnsi="Verdana"/>
          <w:sz w:val="20"/>
          <w:lang w:val="en-GB"/>
        </w:rPr>
        <w:t>prepared by the</w:t>
      </w:r>
    </w:p>
    <w:p w:rsidR="00CF07FC" w:rsidRPr="00FD4027" w:rsidRDefault="00CF07FC" w:rsidP="00CF07FC">
      <w:pPr>
        <w:jc w:val="center"/>
        <w:rPr>
          <w:rFonts w:ascii="Verdana" w:hAnsi="Verdana"/>
          <w:sz w:val="20"/>
          <w:lang w:val="en-GB"/>
        </w:rPr>
      </w:pPr>
      <w:r w:rsidRPr="00FD4027">
        <w:rPr>
          <w:rFonts w:ascii="Verdana" w:hAnsi="Verdana"/>
          <w:sz w:val="20"/>
          <w:lang w:val="en-GB"/>
        </w:rPr>
        <w:t>Directorate General of Democracy</w:t>
      </w:r>
    </w:p>
    <w:p w:rsidR="00CF07FC" w:rsidRPr="00FD4027" w:rsidRDefault="00CF07FC" w:rsidP="00CF07FC">
      <w:pPr>
        <w:jc w:val="center"/>
        <w:rPr>
          <w:rFonts w:ascii="Verdana" w:hAnsi="Verdana"/>
          <w:sz w:val="20"/>
          <w:lang w:val="en-GB"/>
        </w:rPr>
      </w:pPr>
      <w:r w:rsidRPr="00FD4027">
        <w:rPr>
          <w:rFonts w:ascii="Verdana" w:hAnsi="Verdana"/>
          <w:sz w:val="20"/>
          <w:lang w:val="en-GB"/>
        </w:rPr>
        <w:t>Democratic Governance Department</w:t>
      </w:r>
    </w:p>
    <w:p w:rsidR="00CF07FC" w:rsidRPr="00FD4027" w:rsidRDefault="00CF07FC" w:rsidP="00CF07FC">
      <w:pPr>
        <w:jc w:val="center"/>
        <w:rPr>
          <w:rFonts w:ascii="Verdana" w:hAnsi="Verdana"/>
          <w:b/>
          <w:bCs/>
          <w:iCs/>
          <w:sz w:val="18"/>
          <w:szCs w:val="18"/>
          <w:lang w:val="en-GB"/>
        </w:rPr>
      </w:pPr>
    </w:p>
    <w:p w:rsidR="00CF07FC" w:rsidRPr="00FD4027" w:rsidRDefault="00CF07FC" w:rsidP="00CF07FC">
      <w:pPr>
        <w:pStyle w:val="Stopka"/>
        <w:ind w:left="1134" w:right="935"/>
        <w:jc w:val="center"/>
        <w:rPr>
          <w:rFonts w:ascii="Verdana" w:hAnsi="Verdana"/>
          <w:i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0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9524</wp:posOffset>
                </wp:positionV>
                <wp:extent cx="3931920" cy="0"/>
                <wp:effectExtent l="0" t="0" r="1143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796CF" id="Straight Connector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0.3pt,.75pt" to="389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" o:allowincell="f"/>
            </w:pict>
          </mc:Fallback>
        </mc:AlternateContent>
      </w:r>
    </w:p>
    <w:p w:rsidR="00CF07FC" w:rsidRPr="003E7D91" w:rsidRDefault="00CF07FC" w:rsidP="00CF07FC">
      <w:pPr>
        <w:pStyle w:val="Stopka"/>
        <w:jc w:val="center"/>
        <w:rPr>
          <w:rFonts w:ascii="Arial" w:hAnsi="Arial" w:cs="Arial"/>
          <w:i/>
          <w:sz w:val="16"/>
          <w:szCs w:val="16"/>
          <w:lang w:val="fr-FR"/>
        </w:rPr>
      </w:pPr>
      <w:r w:rsidRPr="00FD4027">
        <w:rPr>
          <w:rFonts w:ascii="Arial" w:hAnsi="Arial" w:cs="Arial"/>
          <w:i/>
          <w:sz w:val="16"/>
          <w:szCs w:val="16"/>
        </w:rPr>
        <w:t xml:space="preserve">This document is public. It will not be distributed at the meeting. </w:t>
      </w:r>
      <w:r w:rsidRPr="003E7D91">
        <w:rPr>
          <w:rFonts w:ascii="Arial" w:hAnsi="Arial" w:cs="Arial"/>
          <w:i/>
          <w:sz w:val="16"/>
          <w:szCs w:val="16"/>
          <w:lang w:val="fr-FR"/>
        </w:rPr>
        <w:t>Please bring this copy.</w:t>
      </w:r>
    </w:p>
    <w:p w:rsidR="00CF07FC" w:rsidRPr="003E7D91" w:rsidRDefault="00CF07FC" w:rsidP="00CF07FC">
      <w:pPr>
        <w:pStyle w:val="Stopka"/>
        <w:jc w:val="center"/>
        <w:rPr>
          <w:rFonts w:ascii="Arial" w:hAnsi="Arial" w:cs="Arial"/>
          <w:i/>
          <w:sz w:val="16"/>
          <w:szCs w:val="16"/>
          <w:lang w:val="fr-FR"/>
        </w:rPr>
      </w:pPr>
      <w:r w:rsidRPr="003E7D91">
        <w:rPr>
          <w:rFonts w:ascii="Arial" w:hAnsi="Arial" w:cs="Arial"/>
          <w:i/>
          <w:sz w:val="16"/>
          <w:szCs w:val="16"/>
          <w:lang w:val="fr-FR"/>
        </w:rPr>
        <w:t>Ce document est public. Il ne sera pas distribué en réunion. Prière de vous munir de cet exemplaire.</w:t>
      </w:r>
    </w:p>
    <w:p w:rsidR="00CF07FC" w:rsidRPr="003E7D91" w:rsidRDefault="00CF07FC">
      <w:pPr>
        <w:widowControl/>
        <w:suppressAutoHyphens w:val="0"/>
        <w:spacing w:line="240" w:lineRule="auto"/>
        <w:rPr>
          <w:rFonts w:ascii="Arial" w:hAnsi="Arial" w:cs="Arial"/>
          <w:i/>
          <w:spacing w:val="-3"/>
          <w:kern w:val="0"/>
          <w:sz w:val="16"/>
          <w:szCs w:val="16"/>
          <w:lang w:val="fr-FR" w:eastAsia="en-US" w:bidi="ar-SA"/>
        </w:rPr>
      </w:pPr>
      <w:r w:rsidRPr="003E7D91">
        <w:rPr>
          <w:rFonts w:ascii="Arial" w:hAnsi="Arial" w:cs="Arial"/>
          <w:i/>
          <w:sz w:val="16"/>
          <w:szCs w:val="16"/>
          <w:lang w:val="fr-FR"/>
        </w:rPr>
        <w:br w:type="page"/>
      </w:r>
    </w:p>
    <w:p w:rsidR="00173BE0" w:rsidRDefault="00173BE0" w:rsidP="00173BE0">
      <w:pPr>
        <w:spacing w:line="280" w:lineRule="exact"/>
        <w:jc w:val="both"/>
        <w:rPr>
          <w:rFonts w:ascii="Verdana" w:hAnsi="Verdana"/>
          <w:b/>
          <w:spacing w:val="-2"/>
          <w:sz w:val="20"/>
        </w:rPr>
      </w:pPr>
      <w:r>
        <w:rPr>
          <w:rFonts w:ascii="Verdana" w:hAnsi="Verdana"/>
          <w:b/>
          <w:spacing w:val="-2"/>
          <w:sz w:val="20"/>
        </w:rPr>
        <w:lastRenderedPageBreak/>
        <w:t>Introduction</w:t>
      </w:r>
    </w:p>
    <w:p w:rsidR="00173BE0" w:rsidRDefault="00173BE0" w:rsidP="00173BE0">
      <w:pPr>
        <w:spacing w:line="280" w:lineRule="exact"/>
        <w:jc w:val="both"/>
        <w:rPr>
          <w:rFonts w:ascii="Verdana" w:hAnsi="Verdana"/>
          <w:b/>
          <w:spacing w:val="-2"/>
          <w:sz w:val="20"/>
        </w:rPr>
      </w:pPr>
    </w:p>
    <w:p w:rsidR="00173BE0" w:rsidRDefault="00173BE0" w:rsidP="00173BE0">
      <w:pPr>
        <w:spacing w:line="280" w:lineRule="exact"/>
        <w:jc w:val="both"/>
        <w:rPr>
          <w:rFonts w:ascii="Verdana" w:hAnsi="Verdana"/>
          <w:spacing w:val="-2"/>
          <w:sz w:val="20"/>
        </w:rPr>
      </w:pPr>
      <w:r>
        <w:rPr>
          <w:rFonts w:ascii="Verdana" w:hAnsi="Verdana"/>
          <w:spacing w:val="-2"/>
          <w:sz w:val="20"/>
        </w:rPr>
        <w:t>The terms of reference of the CDDG for the biennium 2018-2019 include specific task iv (see document GT-ED(2018)1):</w:t>
      </w:r>
    </w:p>
    <w:p w:rsidR="00173BE0" w:rsidRDefault="00173BE0" w:rsidP="00173BE0">
      <w:pPr>
        <w:spacing w:line="280" w:lineRule="exact"/>
        <w:jc w:val="both"/>
        <w:rPr>
          <w:rFonts w:ascii="Verdana" w:hAnsi="Verdana"/>
          <w:spacing w:val="-2"/>
          <w:sz w:val="20"/>
        </w:rPr>
      </w:pPr>
    </w:p>
    <w:p w:rsidR="00173BE0" w:rsidRDefault="00173BE0" w:rsidP="00173BE0">
      <w:pPr>
        <w:tabs>
          <w:tab w:val="left" w:pos="929"/>
        </w:tabs>
        <w:spacing w:before="40" w:after="40" w:line="280" w:lineRule="exact"/>
        <w:ind w:left="455" w:hanging="425"/>
        <w:rPr>
          <w:rFonts w:ascii="Verdana" w:hAnsi="Verdana" w:cs="Arial"/>
          <w:i/>
          <w:spacing w:val="-3"/>
          <w:sz w:val="20"/>
          <w:lang w:eastAsia="en-GB"/>
        </w:rPr>
      </w:pPr>
      <w:r>
        <w:rPr>
          <w:rFonts w:ascii="Verdana" w:hAnsi="Verdana" w:cs="Arial"/>
          <w:sz w:val="20"/>
          <w:lang w:eastAsia="en-GB"/>
        </w:rPr>
        <w:t>“</w:t>
      </w:r>
      <w:r>
        <w:rPr>
          <w:rFonts w:ascii="Verdana" w:hAnsi="Verdana" w:cs="Arial"/>
          <w:i/>
          <w:sz w:val="20"/>
          <w:lang w:eastAsia="en-GB"/>
        </w:rPr>
        <w:t>In the field of e-democracy,</w:t>
      </w:r>
    </w:p>
    <w:p w:rsidR="00173BE0" w:rsidRDefault="00173BE0" w:rsidP="00173BE0">
      <w:pPr>
        <w:pStyle w:val="Akapitzlist"/>
        <w:widowControl w:val="0"/>
        <w:numPr>
          <w:ilvl w:val="0"/>
          <w:numId w:val="1"/>
        </w:numPr>
        <w:spacing w:before="40" w:after="40" w:line="280" w:lineRule="exact"/>
        <w:ind w:left="800" w:hanging="284"/>
        <w:rPr>
          <w:rFonts w:ascii="Verdana" w:hAnsi="Verdana" w:cs="Arial"/>
          <w:i/>
          <w:sz w:val="20"/>
          <w:szCs w:val="20"/>
          <w:lang w:eastAsia="en-GB"/>
        </w:rPr>
      </w:pPr>
      <w:r>
        <w:rPr>
          <w:rFonts w:ascii="Verdana" w:hAnsi="Verdana" w:cs="Arial"/>
          <w:i/>
          <w:sz w:val="20"/>
          <w:szCs w:val="20"/>
          <w:lang w:eastAsia="en-GB"/>
        </w:rPr>
        <w:t xml:space="preserve">in accordance with Recommendation </w:t>
      </w:r>
      <w:hyperlink r:id="rId8" w:tooltip="Recommendation of the Committee of Ministers to member States on standards for e-voting (Adopted by the Committee of Ministers on 14 June 2017 at the 1289th meeting of the Ministers' Deputies)" w:history="1">
        <w:r>
          <w:rPr>
            <w:rStyle w:val="Hipercze"/>
            <w:rFonts w:ascii="Verdana" w:hAnsi="Verdana" w:cs="Arial"/>
            <w:i/>
            <w:sz w:val="20"/>
            <w:szCs w:val="20"/>
            <w:lang w:eastAsia="en-GB"/>
          </w:rPr>
          <w:t>CM/Rec(2017)5</w:t>
        </w:r>
      </w:hyperlink>
      <w:r>
        <w:rPr>
          <w:rFonts w:ascii="Verdana" w:hAnsi="Verdana" w:cs="Arial"/>
          <w:i/>
          <w:sz w:val="20"/>
          <w:szCs w:val="20"/>
          <w:lang w:eastAsia="en-GB"/>
        </w:rPr>
        <w:t xml:space="preserve"> on standards for e-voting, hold a review meeting on its implementation in 2019;</w:t>
      </w:r>
    </w:p>
    <w:p w:rsidR="00173BE0" w:rsidRDefault="00173BE0" w:rsidP="00173BE0">
      <w:pPr>
        <w:pStyle w:val="Akapitzlist"/>
        <w:widowControl w:val="0"/>
        <w:numPr>
          <w:ilvl w:val="0"/>
          <w:numId w:val="1"/>
        </w:numPr>
        <w:spacing w:before="40" w:after="40" w:line="280" w:lineRule="exact"/>
        <w:ind w:left="800" w:hanging="284"/>
        <w:rPr>
          <w:rFonts w:ascii="Verdana" w:hAnsi="Verdana" w:cs="Arial"/>
          <w:i/>
          <w:sz w:val="20"/>
          <w:szCs w:val="20"/>
          <w:lang w:eastAsia="en-GB"/>
        </w:rPr>
      </w:pPr>
      <w:r>
        <w:rPr>
          <w:rFonts w:ascii="Verdana" w:hAnsi="Verdana" w:cs="Arial"/>
          <w:i/>
          <w:sz w:val="20"/>
          <w:szCs w:val="20"/>
          <w:lang w:eastAsia="en-GB"/>
        </w:rPr>
        <w:t>develop guidelines on e-democracy as a toolkit;</w:t>
      </w:r>
    </w:p>
    <w:p w:rsidR="00173BE0" w:rsidRDefault="00173BE0" w:rsidP="00173BE0">
      <w:pPr>
        <w:pStyle w:val="Akapitzlist"/>
        <w:widowControl w:val="0"/>
        <w:numPr>
          <w:ilvl w:val="0"/>
          <w:numId w:val="1"/>
        </w:numPr>
        <w:spacing w:before="40" w:after="40" w:line="280" w:lineRule="exact"/>
        <w:ind w:left="800" w:hanging="284"/>
        <w:rPr>
          <w:rFonts w:ascii="Verdana" w:hAnsi="Verdana" w:cs="Arial"/>
          <w:sz w:val="20"/>
          <w:szCs w:val="20"/>
          <w:lang w:eastAsia="en-GB"/>
        </w:rPr>
      </w:pPr>
      <w:r>
        <w:rPr>
          <w:rFonts w:ascii="Verdana" w:hAnsi="Verdana" w:cs="Arial"/>
          <w:i/>
          <w:sz w:val="20"/>
          <w:szCs w:val="20"/>
          <w:lang w:eastAsia="en-GB"/>
        </w:rPr>
        <w:t>oversee the implementation of the priority “building democracy online” of the Internet Governance – Council of Europe Strategy 2016-2019</w:t>
      </w:r>
      <w:r>
        <w:rPr>
          <w:rFonts w:ascii="Verdana" w:hAnsi="Verdana" w:cs="Arial"/>
          <w:sz w:val="20"/>
          <w:szCs w:val="20"/>
          <w:lang w:eastAsia="en-GB"/>
        </w:rPr>
        <w:t>.”</w:t>
      </w:r>
    </w:p>
    <w:p w:rsidR="00173BE0" w:rsidRDefault="00173BE0" w:rsidP="00173BE0">
      <w:pPr>
        <w:spacing w:line="280" w:lineRule="exact"/>
        <w:jc w:val="both"/>
        <w:rPr>
          <w:rFonts w:ascii="Verdana" w:hAnsi="Verdana"/>
          <w:sz w:val="20"/>
          <w:lang w:eastAsia="en-US"/>
        </w:rPr>
      </w:pPr>
    </w:p>
    <w:p w:rsidR="00173BE0" w:rsidRDefault="00173BE0" w:rsidP="00A13355">
      <w:pPr>
        <w:spacing w:line="280" w:lineRule="exact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eastAsia="en-GB"/>
        </w:rPr>
        <w:t xml:space="preserve">As indicated in the terms of reference for the working group on e-democracy presented at its first meeting on 27 November 2019, </w:t>
      </w:r>
      <w:r w:rsidR="00103E57">
        <w:rPr>
          <w:rFonts w:ascii="Verdana" w:hAnsi="Verdana"/>
          <w:sz w:val="20"/>
          <w:lang w:eastAsia="en-GB"/>
        </w:rPr>
        <w:t>a</w:t>
      </w:r>
      <w:r>
        <w:rPr>
          <w:rFonts w:ascii="Verdana" w:hAnsi="Verdana"/>
          <w:sz w:val="20"/>
          <w:lang w:eastAsia="en-GB"/>
        </w:rPr>
        <w:t xml:space="preserve"> review meeting</w:t>
      </w:r>
      <w:r>
        <w:rPr>
          <w:rFonts w:ascii="Verdana" w:hAnsi="Verdana"/>
          <w:i/>
          <w:sz w:val="20"/>
          <w:lang w:eastAsia="en-GB"/>
        </w:rPr>
        <w:t xml:space="preserve"> </w:t>
      </w:r>
      <w:r>
        <w:rPr>
          <w:rFonts w:ascii="Verdana" w:hAnsi="Verdana"/>
          <w:sz w:val="20"/>
          <w:lang w:eastAsia="en-GB"/>
        </w:rPr>
        <w:t xml:space="preserve">on implementation of Recommendation </w:t>
      </w:r>
      <w:hyperlink r:id="rId9" w:tooltip="Recommendation of the Committee of Ministers to member States on standards for e-voting (Adopted by the Committee of Ministers on 14 June 2017 at the 1289th meeting of the Ministers' Deputies)" w:history="1">
        <w:r>
          <w:rPr>
            <w:rStyle w:val="Hipercze"/>
            <w:rFonts w:ascii="Verdana" w:hAnsi="Verdana"/>
            <w:sz w:val="20"/>
            <w:lang w:eastAsia="en-GB"/>
          </w:rPr>
          <w:t>CM/Rec(2017)5</w:t>
        </w:r>
      </w:hyperlink>
      <w:r>
        <w:rPr>
          <w:rFonts w:ascii="Verdana" w:hAnsi="Verdana"/>
          <w:sz w:val="20"/>
          <w:lang w:eastAsia="en-GB"/>
        </w:rPr>
        <w:t xml:space="preserve"> </w:t>
      </w:r>
      <w:r w:rsidR="003C5090">
        <w:rPr>
          <w:rFonts w:ascii="Verdana" w:hAnsi="Verdana"/>
          <w:sz w:val="20"/>
          <w:lang w:val="en-GB"/>
        </w:rPr>
        <w:t xml:space="preserve">of the Committee of Ministers to member States </w:t>
      </w:r>
      <w:r>
        <w:rPr>
          <w:rFonts w:ascii="Verdana" w:hAnsi="Verdana"/>
          <w:sz w:val="20"/>
          <w:lang w:eastAsia="en-GB"/>
        </w:rPr>
        <w:t xml:space="preserve">on standards for e-voting, in cooperation with the expert working group from the Division of Electoral Assistance, </w:t>
      </w:r>
      <w:r w:rsidR="00103E57">
        <w:rPr>
          <w:rFonts w:ascii="Verdana" w:hAnsi="Verdana"/>
          <w:sz w:val="20"/>
          <w:lang w:eastAsia="en-GB"/>
        </w:rPr>
        <w:t>i</w:t>
      </w:r>
      <w:r>
        <w:rPr>
          <w:rFonts w:ascii="Verdana" w:hAnsi="Verdana"/>
          <w:sz w:val="20"/>
          <w:lang w:eastAsia="en-GB"/>
        </w:rPr>
        <w:t xml:space="preserve">s </w:t>
      </w:r>
      <w:r w:rsidR="00103E57">
        <w:rPr>
          <w:rFonts w:ascii="Verdana" w:hAnsi="Verdana"/>
          <w:sz w:val="20"/>
          <w:lang w:eastAsia="en-GB"/>
        </w:rPr>
        <w:t>foreseen</w:t>
      </w:r>
      <w:r>
        <w:rPr>
          <w:rFonts w:ascii="Verdana" w:hAnsi="Verdana"/>
          <w:sz w:val="20"/>
          <w:lang w:eastAsia="en-GB"/>
        </w:rPr>
        <w:t xml:space="preserve"> in the course of 2019.</w:t>
      </w:r>
      <w:r w:rsidR="003C5090">
        <w:rPr>
          <w:rFonts w:ascii="Verdana" w:hAnsi="Verdana"/>
          <w:sz w:val="20"/>
          <w:lang w:eastAsia="en-GB"/>
        </w:rPr>
        <w:t xml:space="preserve"> However the</w:t>
      </w:r>
      <w:r>
        <w:rPr>
          <w:rFonts w:ascii="Verdana" w:hAnsi="Verdana"/>
          <w:sz w:val="20"/>
          <w:lang w:val="en-GB"/>
        </w:rPr>
        <w:t xml:space="preserve"> </w:t>
      </w:r>
      <w:r w:rsidRPr="00FD4027">
        <w:rPr>
          <w:rFonts w:ascii="Verdana" w:hAnsi="Verdana"/>
          <w:sz w:val="20"/>
          <w:lang w:val="en-GB"/>
        </w:rPr>
        <w:t xml:space="preserve">implementation </w:t>
      </w:r>
      <w:r>
        <w:rPr>
          <w:rFonts w:ascii="Verdana" w:hAnsi="Verdana"/>
          <w:sz w:val="20"/>
          <w:lang w:val="en-GB"/>
        </w:rPr>
        <w:t xml:space="preserve">of </w:t>
      </w:r>
      <w:r w:rsidR="003C5090">
        <w:rPr>
          <w:rFonts w:ascii="Verdana" w:hAnsi="Verdana"/>
          <w:sz w:val="20"/>
          <w:lang w:val="en-GB"/>
        </w:rPr>
        <w:t xml:space="preserve">the </w:t>
      </w:r>
      <w:r w:rsidRPr="00FD4027">
        <w:rPr>
          <w:rFonts w:ascii="Verdana" w:hAnsi="Verdana"/>
          <w:sz w:val="20"/>
          <w:lang w:val="en-GB"/>
        </w:rPr>
        <w:t>Recommendation,</w:t>
      </w:r>
      <w:r w:rsidR="0091192F">
        <w:rPr>
          <w:rFonts w:ascii="Verdana" w:hAnsi="Verdana"/>
          <w:sz w:val="20"/>
          <w:lang w:val="en-GB"/>
        </w:rPr>
        <w:t xml:space="preserve"> </w:t>
      </w:r>
      <w:r w:rsidR="0091192F" w:rsidRPr="00103E57">
        <w:rPr>
          <w:rFonts w:ascii="Verdana" w:hAnsi="Verdana"/>
          <w:sz w:val="20"/>
          <w:lang w:val="en-GB"/>
        </w:rPr>
        <w:t>adopted in July 2017</w:t>
      </w:r>
      <w:r w:rsidR="007C159B">
        <w:rPr>
          <w:rFonts w:ascii="Verdana" w:hAnsi="Verdana"/>
          <w:sz w:val="20"/>
          <w:lang w:val="en-GB"/>
        </w:rPr>
        <w:t>,</w:t>
      </w:r>
      <w:r w:rsidR="0091192F" w:rsidRPr="00103E57">
        <w:rPr>
          <w:rFonts w:ascii="Verdana" w:hAnsi="Verdana"/>
          <w:sz w:val="20"/>
          <w:lang w:val="en-GB"/>
        </w:rPr>
        <w:t xml:space="preserve"> </w:t>
      </w:r>
      <w:r w:rsidRPr="00FD4027">
        <w:rPr>
          <w:rFonts w:ascii="Verdana" w:hAnsi="Verdana"/>
          <w:sz w:val="20"/>
          <w:lang w:val="en-GB"/>
        </w:rPr>
        <w:t>i</w:t>
      </w:r>
      <w:r w:rsidR="00103E57">
        <w:rPr>
          <w:rFonts w:ascii="Verdana" w:hAnsi="Verdana"/>
          <w:sz w:val="20"/>
          <w:lang w:val="en-GB"/>
        </w:rPr>
        <w:t>s still in a very early stage.</w:t>
      </w:r>
    </w:p>
    <w:p w:rsidR="0091192F" w:rsidRPr="003E7D91" w:rsidRDefault="0091192F" w:rsidP="00A13355">
      <w:pPr>
        <w:spacing w:line="280" w:lineRule="exact"/>
        <w:jc w:val="both"/>
        <w:rPr>
          <w:color w:val="1F497D"/>
        </w:rPr>
      </w:pPr>
    </w:p>
    <w:p w:rsidR="00990B7B" w:rsidRPr="00B12FC2" w:rsidRDefault="0091192F" w:rsidP="00A13355">
      <w:pPr>
        <w:spacing w:line="280" w:lineRule="exact"/>
        <w:jc w:val="both"/>
        <w:rPr>
          <w:rFonts w:ascii="Verdana" w:hAnsi="Verdana" w:cs="Arial"/>
          <w:sz w:val="20"/>
        </w:rPr>
      </w:pPr>
      <w:r w:rsidRPr="00B12FC2">
        <w:rPr>
          <w:rFonts w:ascii="Verdana" w:hAnsi="Verdana"/>
          <w:sz w:val="20"/>
          <w:lang w:val="en-GB"/>
        </w:rPr>
        <w:t>Arti</w:t>
      </w:r>
      <w:r w:rsidR="007C159B">
        <w:rPr>
          <w:rFonts w:ascii="Verdana" w:hAnsi="Verdana"/>
          <w:sz w:val="20"/>
          <w:lang w:val="en-GB"/>
        </w:rPr>
        <w:t>cle 2 of the Preamble to Recomme</w:t>
      </w:r>
      <w:r w:rsidRPr="00B12FC2">
        <w:rPr>
          <w:rFonts w:ascii="Verdana" w:hAnsi="Verdana"/>
          <w:sz w:val="20"/>
          <w:lang w:val="en-GB"/>
        </w:rPr>
        <w:t xml:space="preserve">ndation CM/Rec(2017)5 </w:t>
      </w:r>
      <w:r w:rsidR="007176BF" w:rsidRPr="00B12FC2">
        <w:rPr>
          <w:rFonts w:ascii="Verdana" w:hAnsi="Verdana"/>
          <w:sz w:val="20"/>
          <w:lang w:val="en-GB"/>
        </w:rPr>
        <w:t>states</w:t>
      </w:r>
      <w:r w:rsidR="00103E57" w:rsidRPr="00B12FC2">
        <w:rPr>
          <w:rFonts w:ascii="Verdana" w:hAnsi="Verdana"/>
          <w:sz w:val="20"/>
          <w:lang w:val="en-GB"/>
        </w:rPr>
        <w:t xml:space="preserve"> that it is foreseen</w:t>
      </w:r>
      <w:r w:rsidR="007C159B">
        <w:rPr>
          <w:rFonts w:ascii="Verdana" w:hAnsi="Verdana"/>
          <w:sz w:val="20"/>
          <w:lang w:val="en-GB"/>
        </w:rPr>
        <w:t xml:space="preserve"> “… </w:t>
      </w:r>
      <w:r w:rsidR="007176BF" w:rsidRPr="00B12FC2">
        <w:rPr>
          <w:rFonts w:ascii="Verdana" w:hAnsi="Verdana" w:cs="Arial"/>
          <w:sz w:val="20"/>
        </w:rPr>
        <w:t>to regularly update the provisions of the Guidelines acco</w:t>
      </w:r>
      <w:r w:rsidR="007C159B">
        <w:rPr>
          <w:rFonts w:ascii="Verdana" w:hAnsi="Verdana" w:cs="Arial"/>
          <w:sz w:val="20"/>
        </w:rPr>
        <w:t>mpanying this recommendation;”.</w:t>
      </w:r>
    </w:p>
    <w:p w:rsidR="00990B7B" w:rsidRPr="00B12FC2" w:rsidRDefault="00990B7B" w:rsidP="00A13355">
      <w:pPr>
        <w:spacing w:line="280" w:lineRule="exact"/>
        <w:jc w:val="both"/>
        <w:rPr>
          <w:rFonts w:ascii="Verdana" w:hAnsi="Verdana" w:cs="Arial"/>
          <w:sz w:val="20"/>
        </w:rPr>
      </w:pPr>
    </w:p>
    <w:p w:rsidR="00B12FC2" w:rsidRPr="00B12FC2" w:rsidRDefault="00990B7B" w:rsidP="00A13355">
      <w:pPr>
        <w:spacing w:line="280" w:lineRule="exact"/>
        <w:jc w:val="both"/>
        <w:rPr>
          <w:rFonts w:ascii="Verdana" w:hAnsi="Verdana" w:cs="Arial"/>
          <w:sz w:val="20"/>
        </w:rPr>
      </w:pPr>
      <w:r w:rsidRPr="00B12FC2">
        <w:rPr>
          <w:rFonts w:ascii="Verdana" w:hAnsi="Verdana" w:cs="Arial"/>
          <w:sz w:val="20"/>
        </w:rPr>
        <w:t>T</w:t>
      </w:r>
      <w:r w:rsidR="007176BF" w:rsidRPr="00B12FC2">
        <w:rPr>
          <w:rFonts w:ascii="Verdana" w:hAnsi="Verdana" w:cs="Arial"/>
          <w:sz w:val="20"/>
        </w:rPr>
        <w:t xml:space="preserve">he Ad-hoc </w:t>
      </w:r>
      <w:r w:rsidR="00103E57" w:rsidRPr="00B12FC2">
        <w:rPr>
          <w:rFonts w:ascii="Verdana" w:hAnsi="Verdana" w:cs="Arial"/>
          <w:sz w:val="20"/>
        </w:rPr>
        <w:t>C</w:t>
      </w:r>
      <w:r w:rsidRPr="00B12FC2">
        <w:rPr>
          <w:rFonts w:ascii="Verdana" w:hAnsi="Verdana" w:cs="Arial"/>
          <w:sz w:val="20"/>
        </w:rPr>
        <w:t xml:space="preserve">ommittee </w:t>
      </w:r>
      <w:r w:rsidR="00103E57" w:rsidRPr="00B12FC2">
        <w:rPr>
          <w:rFonts w:ascii="Verdana" w:hAnsi="Verdana" w:cs="Arial"/>
          <w:sz w:val="20"/>
        </w:rPr>
        <w:t xml:space="preserve">of Experts </w:t>
      </w:r>
      <w:r w:rsidRPr="00B12FC2">
        <w:rPr>
          <w:rFonts w:ascii="Verdana" w:hAnsi="Verdana" w:cs="Arial"/>
          <w:sz w:val="20"/>
        </w:rPr>
        <w:t xml:space="preserve">on </w:t>
      </w:r>
      <w:r w:rsidR="00103E57" w:rsidRPr="00B12FC2">
        <w:rPr>
          <w:rFonts w:ascii="Verdana" w:hAnsi="Verdana" w:cs="Arial"/>
          <w:sz w:val="20"/>
        </w:rPr>
        <w:t xml:space="preserve">legal, operational and technical standards for e-voting </w:t>
      </w:r>
      <w:r w:rsidR="007176BF" w:rsidRPr="00B12FC2">
        <w:rPr>
          <w:rFonts w:ascii="Verdana" w:hAnsi="Verdana" w:cs="Arial"/>
          <w:sz w:val="20"/>
        </w:rPr>
        <w:t xml:space="preserve">(CAHVE), </w:t>
      </w:r>
      <w:r w:rsidR="00103E57" w:rsidRPr="00B12FC2">
        <w:rPr>
          <w:rFonts w:ascii="Verdana" w:hAnsi="Verdana" w:cs="Arial"/>
          <w:sz w:val="20"/>
        </w:rPr>
        <w:t xml:space="preserve">had proposed </w:t>
      </w:r>
      <w:r w:rsidR="003C5090">
        <w:rPr>
          <w:rFonts w:ascii="Verdana" w:hAnsi="Verdana" w:cs="Arial"/>
          <w:sz w:val="20"/>
        </w:rPr>
        <w:t>a time-frame of two</w:t>
      </w:r>
      <w:r w:rsidR="007176BF" w:rsidRPr="00B12FC2">
        <w:rPr>
          <w:rFonts w:ascii="Verdana" w:hAnsi="Verdana" w:cs="Arial"/>
          <w:sz w:val="20"/>
        </w:rPr>
        <w:t xml:space="preserve"> years before considering updating the text</w:t>
      </w:r>
      <w:r w:rsidRPr="00B12FC2">
        <w:rPr>
          <w:rFonts w:ascii="Verdana" w:hAnsi="Verdana" w:cs="Arial"/>
          <w:sz w:val="20"/>
        </w:rPr>
        <w:t xml:space="preserve"> if necessary</w:t>
      </w:r>
      <w:r w:rsidR="007176BF" w:rsidRPr="00B12FC2">
        <w:rPr>
          <w:rFonts w:ascii="Verdana" w:hAnsi="Verdana" w:cs="Arial"/>
          <w:sz w:val="20"/>
        </w:rPr>
        <w:t xml:space="preserve">. The first </w:t>
      </w:r>
      <w:r w:rsidR="007C159B">
        <w:rPr>
          <w:rFonts w:ascii="Verdana" w:hAnsi="Verdana" w:cs="Arial"/>
          <w:sz w:val="20"/>
        </w:rPr>
        <w:t>two year</w:t>
      </w:r>
      <w:r w:rsidR="007176BF" w:rsidRPr="00B12FC2">
        <w:rPr>
          <w:rFonts w:ascii="Verdana" w:hAnsi="Verdana" w:cs="Arial"/>
          <w:sz w:val="20"/>
        </w:rPr>
        <w:t xml:space="preserve"> period will come to an end in July of 2019.</w:t>
      </w:r>
    </w:p>
    <w:p w:rsidR="00B12FC2" w:rsidRPr="003E7D91" w:rsidRDefault="00B12FC2" w:rsidP="00A13355">
      <w:pPr>
        <w:spacing w:line="280" w:lineRule="exact"/>
        <w:jc w:val="both"/>
        <w:rPr>
          <w:rFonts w:ascii="Verdana" w:hAnsi="Verdana"/>
          <w:sz w:val="20"/>
        </w:rPr>
      </w:pPr>
    </w:p>
    <w:p w:rsidR="0091192F" w:rsidRPr="003E7D91" w:rsidRDefault="007C159B" w:rsidP="00A13355">
      <w:pPr>
        <w:spacing w:line="280" w:lineRule="exact"/>
        <w:jc w:val="both"/>
        <w:rPr>
          <w:rFonts w:ascii="Verdana" w:hAnsi="Verdana"/>
          <w:sz w:val="20"/>
        </w:rPr>
      </w:pPr>
      <w:r w:rsidRPr="003E7D91">
        <w:rPr>
          <w:rFonts w:ascii="Verdana" w:hAnsi="Verdana"/>
          <w:sz w:val="20"/>
        </w:rPr>
        <w:t xml:space="preserve">On 2-5 </w:t>
      </w:r>
      <w:r w:rsidR="00B12FC2" w:rsidRPr="003E7D91">
        <w:rPr>
          <w:rFonts w:ascii="Verdana" w:hAnsi="Verdana"/>
          <w:sz w:val="20"/>
        </w:rPr>
        <w:t xml:space="preserve">October 2018, the </w:t>
      </w:r>
      <w:r w:rsidRPr="007C159B">
        <w:rPr>
          <w:rFonts w:ascii="Verdana" w:hAnsi="Verdana"/>
          <w:sz w:val="20"/>
        </w:rPr>
        <w:t xml:space="preserve">Third International Joint Conference on Electronic Voting took place </w:t>
      </w:r>
      <w:r w:rsidRPr="003E7D91">
        <w:rPr>
          <w:rFonts w:ascii="Verdana" w:hAnsi="Verdana"/>
          <w:sz w:val="20"/>
        </w:rPr>
        <w:t xml:space="preserve">in </w:t>
      </w:r>
      <w:proofErr w:type="spellStart"/>
      <w:r w:rsidRPr="003E7D91">
        <w:rPr>
          <w:rFonts w:ascii="Verdana" w:hAnsi="Verdana"/>
          <w:sz w:val="20"/>
        </w:rPr>
        <w:t>Bregenz</w:t>
      </w:r>
      <w:proofErr w:type="spellEnd"/>
      <w:r w:rsidRPr="003E7D91">
        <w:rPr>
          <w:rFonts w:ascii="Verdana" w:hAnsi="Verdana"/>
          <w:sz w:val="20"/>
        </w:rPr>
        <w:t xml:space="preserve"> (Austria) where </w:t>
      </w:r>
      <w:r w:rsidR="00B12FC2" w:rsidRPr="003E7D91">
        <w:rPr>
          <w:rFonts w:ascii="Verdana" w:hAnsi="Verdana"/>
          <w:sz w:val="20"/>
        </w:rPr>
        <w:t>international experts on e-voting met</w:t>
      </w:r>
      <w:r w:rsidR="00A13355" w:rsidRPr="003E7D91">
        <w:rPr>
          <w:rFonts w:ascii="Verdana" w:hAnsi="Verdana"/>
          <w:sz w:val="20"/>
        </w:rPr>
        <w:t>. T</w:t>
      </w:r>
      <w:r w:rsidR="00B12FC2" w:rsidRPr="003E7D91">
        <w:rPr>
          <w:rFonts w:ascii="Verdana" w:hAnsi="Verdana"/>
          <w:sz w:val="20"/>
        </w:rPr>
        <w:t>he need to bring the text up to date was not discussed</w:t>
      </w:r>
      <w:r w:rsidR="00A13355" w:rsidRPr="003E7D91">
        <w:rPr>
          <w:rFonts w:ascii="Verdana" w:hAnsi="Verdana"/>
          <w:sz w:val="20"/>
        </w:rPr>
        <w:t xml:space="preserve"> and t</w:t>
      </w:r>
      <w:r w:rsidR="00990B7B" w:rsidRPr="003E7D91">
        <w:rPr>
          <w:rFonts w:ascii="Verdana" w:hAnsi="Verdana"/>
          <w:sz w:val="20"/>
        </w:rPr>
        <w:t xml:space="preserve">echnological, legal and operational developments in relation to e-voting have not evolved </w:t>
      </w:r>
      <w:r w:rsidR="003F646B" w:rsidRPr="003E7D91">
        <w:rPr>
          <w:rFonts w:ascii="Verdana" w:hAnsi="Verdana"/>
          <w:sz w:val="20"/>
        </w:rPr>
        <w:t>so significantly as to render either the recommendation or the guidelines contained therein obsolete.</w:t>
      </w:r>
      <w:r w:rsidR="00B12FC2" w:rsidRPr="003E7D91">
        <w:rPr>
          <w:rFonts w:ascii="Verdana" w:hAnsi="Verdana"/>
          <w:sz w:val="20"/>
        </w:rPr>
        <w:t xml:space="preserve"> </w:t>
      </w:r>
      <w:r w:rsidR="003F646B" w:rsidRPr="003E7D91">
        <w:rPr>
          <w:rFonts w:ascii="Verdana" w:hAnsi="Verdana"/>
          <w:sz w:val="20"/>
        </w:rPr>
        <w:t xml:space="preserve">At this point in time it would thus not appear necessary to start the process of </w:t>
      </w:r>
      <w:r w:rsidRPr="003E7D91">
        <w:rPr>
          <w:rFonts w:ascii="Verdana" w:hAnsi="Verdana"/>
          <w:sz w:val="20"/>
        </w:rPr>
        <w:t>review</w:t>
      </w:r>
      <w:r w:rsidR="009C7BDB">
        <w:rPr>
          <w:rFonts w:ascii="Verdana" w:hAnsi="Verdana"/>
          <w:sz w:val="20"/>
        </w:rPr>
        <w:t xml:space="preserve"> </w:t>
      </w:r>
      <w:r w:rsidRPr="003E7D91">
        <w:rPr>
          <w:rFonts w:ascii="Verdana" w:hAnsi="Verdana"/>
          <w:sz w:val="20"/>
        </w:rPr>
        <w:t>in</w:t>
      </w:r>
      <w:r w:rsidR="00B12FC2" w:rsidRPr="003E7D91">
        <w:rPr>
          <w:rFonts w:ascii="Verdana" w:hAnsi="Verdana"/>
          <w:sz w:val="20"/>
        </w:rPr>
        <w:t xml:space="preserve"> a text</w:t>
      </w:r>
      <w:r w:rsidR="003F646B" w:rsidRPr="003E7D91">
        <w:rPr>
          <w:rFonts w:ascii="Verdana" w:hAnsi="Verdana"/>
          <w:sz w:val="20"/>
        </w:rPr>
        <w:t xml:space="preserve">. </w:t>
      </w:r>
    </w:p>
    <w:p w:rsidR="007176BF" w:rsidRPr="00B12FC2" w:rsidRDefault="007176BF" w:rsidP="005E3110">
      <w:pPr>
        <w:spacing w:line="280" w:lineRule="exact"/>
        <w:jc w:val="both"/>
        <w:rPr>
          <w:rFonts w:ascii="Verdana" w:hAnsi="Verdana"/>
          <w:sz w:val="20"/>
          <w:lang w:val="en-GB"/>
        </w:rPr>
      </w:pPr>
    </w:p>
    <w:p w:rsidR="0091192F" w:rsidRDefault="00B12FC2" w:rsidP="005E3110">
      <w:pPr>
        <w:spacing w:line="280" w:lineRule="exact"/>
        <w:jc w:val="both"/>
        <w:rPr>
          <w:rFonts w:ascii="Verdana" w:hAnsi="Verdana"/>
          <w:sz w:val="20"/>
          <w:lang w:eastAsia="en-GB"/>
        </w:rPr>
      </w:pPr>
      <w:r>
        <w:rPr>
          <w:rFonts w:ascii="Verdana" w:hAnsi="Verdana"/>
          <w:sz w:val="20"/>
          <w:lang w:val="en-GB"/>
        </w:rPr>
        <w:t xml:space="preserve">In light of the fact </w:t>
      </w:r>
      <w:r w:rsidR="003F646B">
        <w:rPr>
          <w:rFonts w:ascii="Verdana" w:hAnsi="Verdana"/>
          <w:sz w:val="20"/>
          <w:lang w:val="en-GB"/>
        </w:rPr>
        <w:t>that i</w:t>
      </w:r>
      <w:r w:rsidR="003F646B" w:rsidRPr="00FD4027">
        <w:rPr>
          <w:rFonts w:ascii="Verdana" w:hAnsi="Verdana"/>
          <w:sz w:val="20"/>
          <w:lang w:val="en-GB"/>
        </w:rPr>
        <w:t xml:space="preserve">nsufficient information and feed-back on </w:t>
      </w:r>
      <w:r w:rsidR="003F646B">
        <w:rPr>
          <w:rFonts w:ascii="Verdana" w:hAnsi="Verdana"/>
          <w:sz w:val="20"/>
          <w:lang w:val="en-GB"/>
        </w:rPr>
        <w:t>the</w:t>
      </w:r>
      <w:r w:rsidR="003F646B" w:rsidRPr="00FD4027">
        <w:rPr>
          <w:rFonts w:ascii="Verdana" w:hAnsi="Verdana"/>
          <w:sz w:val="20"/>
          <w:lang w:val="en-GB"/>
        </w:rPr>
        <w:t xml:space="preserve"> </w:t>
      </w:r>
      <w:r w:rsidR="003F646B">
        <w:rPr>
          <w:rFonts w:ascii="Verdana" w:hAnsi="Verdana"/>
          <w:sz w:val="20"/>
          <w:lang w:val="en-GB"/>
        </w:rPr>
        <w:t xml:space="preserve">implementation and </w:t>
      </w:r>
      <w:r w:rsidR="003F646B" w:rsidRPr="00FD4027">
        <w:rPr>
          <w:rFonts w:ascii="Verdana" w:hAnsi="Verdana"/>
          <w:sz w:val="20"/>
          <w:lang w:val="en-GB"/>
        </w:rPr>
        <w:t xml:space="preserve">application </w:t>
      </w:r>
      <w:r w:rsidR="003F646B">
        <w:rPr>
          <w:rFonts w:ascii="Verdana" w:hAnsi="Verdana"/>
          <w:sz w:val="20"/>
          <w:lang w:val="en-GB"/>
        </w:rPr>
        <w:t xml:space="preserve">of the recommendation is available at this time, </w:t>
      </w:r>
      <w:r>
        <w:rPr>
          <w:rFonts w:ascii="Verdana" w:hAnsi="Verdana"/>
          <w:sz w:val="20"/>
          <w:lang w:val="en-GB"/>
        </w:rPr>
        <w:t xml:space="preserve">it is proposed that </w:t>
      </w:r>
      <w:r w:rsidR="003F646B" w:rsidRPr="00FD4027">
        <w:rPr>
          <w:rFonts w:ascii="Verdana" w:hAnsi="Verdana"/>
          <w:sz w:val="20"/>
          <w:lang w:val="en-GB"/>
        </w:rPr>
        <w:t xml:space="preserve">the Bureau </w:t>
      </w:r>
      <w:r>
        <w:rPr>
          <w:rFonts w:ascii="Verdana" w:hAnsi="Verdana"/>
          <w:sz w:val="20"/>
          <w:lang w:val="en-GB"/>
        </w:rPr>
        <w:t xml:space="preserve">follow the developments </w:t>
      </w:r>
      <w:r w:rsidR="003F646B" w:rsidRPr="00FD4027">
        <w:rPr>
          <w:rFonts w:ascii="Verdana" w:hAnsi="Verdana"/>
          <w:sz w:val="20"/>
          <w:lang w:val="en-GB"/>
        </w:rPr>
        <w:t xml:space="preserve">and </w:t>
      </w:r>
      <w:r>
        <w:rPr>
          <w:rFonts w:ascii="Verdana" w:hAnsi="Verdana"/>
          <w:sz w:val="20"/>
          <w:lang w:val="en-GB"/>
        </w:rPr>
        <w:t>inform the</w:t>
      </w:r>
      <w:r w:rsidR="003F646B" w:rsidRPr="00FD4027">
        <w:rPr>
          <w:rFonts w:ascii="Verdana" w:hAnsi="Verdana"/>
          <w:sz w:val="20"/>
          <w:lang w:val="en-GB"/>
        </w:rPr>
        <w:t xml:space="preserve"> CDDG in due course so that it can decide on appropriate action to be taken in relation to the review meeting</w:t>
      </w:r>
      <w:r w:rsidR="009C7BDB">
        <w:rPr>
          <w:rFonts w:ascii="Verdana" w:hAnsi="Verdana"/>
          <w:sz w:val="20"/>
          <w:lang w:val="en-GB"/>
        </w:rPr>
        <w:t>.</w:t>
      </w:r>
    </w:p>
    <w:p w:rsidR="0091192F" w:rsidRDefault="0091192F" w:rsidP="005E3110">
      <w:pPr>
        <w:spacing w:line="280" w:lineRule="exact"/>
        <w:jc w:val="both"/>
        <w:rPr>
          <w:rFonts w:ascii="Verdana" w:hAnsi="Verdana"/>
          <w:sz w:val="20"/>
          <w:lang w:eastAsia="en-GB"/>
        </w:rPr>
      </w:pPr>
    </w:p>
    <w:p w:rsidR="009C7BDB" w:rsidRDefault="009C7BDB">
      <w:pPr>
        <w:widowControl/>
        <w:suppressAutoHyphens w:val="0"/>
        <w:spacing w:line="240" w:lineRule="auto"/>
        <w:rPr>
          <w:rFonts w:ascii="Verdana" w:hAnsi="Verdana"/>
          <w:sz w:val="20"/>
          <w:lang w:eastAsia="en-GB"/>
        </w:rPr>
      </w:pPr>
      <w:r>
        <w:rPr>
          <w:rFonts w:ascii="Verdana" w:hAnsi="Verdana"/>
          <w:sz w:val="20"/>
          <w:lang w:eastAsia="en-GB"/>
        </w:rPr>
        <w:br w:type="page"/>
      </w:r>
    </w:p>
    <w:p w:rsidR="00D0783D" w:rsidRDefault="00B12FC2" w:rsidP="005E3110">
      <w:pPr>
        <w:spacing w:line="280" w:lineRule="exact"/>
        <w:jc w:val="both"/>
        <w:rPr>
          <w:rFonts w:ascii="Verdana" w:hAnsi="Verdana"/>
          <w:sz w:val="20"/>
          <w:lang w:eastAsia="en-GB"/>
        </w:rPr>
      </w:pPr>
      <w:r>
        <w:rPr>
          <w:rFonts w:ascii="Verdana" w:hAnsi="Verdana"/>
          <w:sz w:val="20"/>
          <w:lang w:eastAsia="en-GB"/>
        </w:rPr>
        <w:lastRenderedPageBreak/>
        <w:t>M</w:t>
      </w:r>
      <w:r w:rsidR="00D0783D">
        <w:rPr>
          <w:rFonts w:ascii="Verdana" w:hAnsi="Verdana"/>
          <w:sz w:val="20"/>
          <w:lang w:eastAsia="en-GB"/>
        </w:rPr>
        <w:t>ean</w:t>
      </w:r>
      <w:r>
        <w:rPr>
          <w:rFonts w:ascii="Verdana" w:hAnsi="Verdana"/>
          <w:sz w:val="20"/>
          <w:lang w:eastAsia="en-GB"/>
        </w:rPr>
        <w:t>while</w:t>
      </w:r>
      <w:r w:rsidR="00D0783D">
        <w:rPr>
          <w:rFonts w:ascii="Verdana" w:hAnsi="Verdana"/>
          <w:sz w:val="20"/>
          <w:lang w:eastAsia="en-GB"/>
        </w:rPr>
        <w:t xml:space="preserve"> however, given the </w:t>
      </w:r>
      <w:r w:rsidR="005508EB">
        <w:rPr>
          <w:rFonts w:ascii="Verdana" w:hAnsi="Verdana"/>
          <w:sz w:val="20"/>
          <w:lang w:eastAsia="en-GB"/>
        </w:rPr>
        <w:t xml:space="preserve">ever </w:t>
      </w:r>
      <w:r w:rsidR="00D0783D">
        <w:rPr>
          <w:rFonts w:ascii="Verdana" w:hAnsi="Verdana"/>
          <w:sz w:val="20"/>
          <w:lang w:eastAsia="en-GB"/>
        </w:rPr>
        <w:t xml:space="preserve">increasing role and use of new technologies and </w:t>
      </w:r>
      <w:r>
        <w:rPr>
          <w:rFonts w:ascii="Verdana" w:hAnsi="Verdana"/>
          <w:sz w:val="20"/>
          <w:lang w:eastAsia="en-GB"/>
        </w:rPr>
        <w:t xml:space="preserve">proliferation of </w:t>
      </w:r>
      <w:r w:rsidR="00D0783D">
        <w:rPr>
          <w:rFonts w:ascii="Verdana" w:hAnsi="Verdana"/>
          <w:sz w:val="20"/>
          <w:lang w:eastAsia="en-GB"/>
        </w:rPr>
        <w:t xml:space="preserve">digital applications in </w:t>
      </w:r>
      <w:r>
        <w:rPr>
          <w:rFonts w:ascii="Verdana" w:hAnsi="Verdana"/>
          <w:sz w:val="20"/>
          <w:lang w:eastAsia="en-GB"/>
        </w:rPr>
        <w:t>virtually</w:t>
      </w:r>
      <w:r w:rsidR="00D0783D">
        <w:rPr>
          <w:rFonts w:ascii="Verdana" w:hAnsi="Verdana"/>
          <w:sz w:val="20"/>
          <w:lang w:eastAsia="en-GB"/>
        </w:rPr>
        <w:t xml:space="preserve"> all aspects of life and </w:t>
      </w:r>
      <w:r w:rsidR="009137CA">
        <w:rPr>
          <w:rFonts w:ascii="Verdana" w:hAnsi="Verdana"/>
          <w:sz w:val="20"/>
          <w:lang w:eastAsia="en-GB"/>
        </w:rPr>
        <w:t xml:space="preserve">to ensure that </w:t>
      </w:r>
      <w:r w:rsidR="00D0783D">
        <w:rPr>
          <w:rFonts w:ascii="Verdana" w:hAnsi="Verdana"/>
          <w:sz w:val="20"/>
          <w:lang w:eastAsia="en-GB"/>
        </w:rPr>
        <w:t xml:space="preserve">adequate follow-up </w:t>
      </w:r>
      <w:r w:rsidR="009137CA">
        <w:rPr>
          <w:rFonts w:ascii="Verdana" w:hAnsi="Verdana"/>
          <w:sz w:val="20"/>
          <w:lang w:eastAsia="en-GB"/>
        </w:rPr>
        <w:t xml:space="preserve">is given </w:t>
      </w:r>
      <w:r w:rsidR="00D0783D">
        <w:rPr>
          <w:rFonts w:ascii="Verdana" w:hAnsi="Verdana"/>
          <w:sz w:val="20"/>
          <w:lang w:eastAsia="en-GB"/>
        </w:rPr>
        <w:t>to the task assigned by the Committee of Ministers</w:t>
      </w:r>
      <w:r w:rsidR="009137CA">
        <w:rPr>
          <w:rFonts w:ascii="Verdana" w:hAnsi="Verdana"/>
          <w:sz w:val="20"/>
          <w:lang w:eastAsia="en-GB"/>
        </w:rPr>
        <w:t>,</w:t>
      </w:r>
      <w:r w:rsidR="00D0783D">
        <w:rPr>
          <w:rFonts w:ascii="Verdana" w:hAnsi="Verdana"/>
          <w:sz w:val="20"/>
          <w:lang w:eastAsia="en-GB"/>
        </w:rPr>
        <w:t xml:space="preserve"> the CDDG could wish to consider </w:t>
      </w:r>
      <w:r w:rsidR="007C159B">
        <w:rPr>
          <w:rFonts w:ascii="Verdana" w:hAnsi="Verdana"/>
          <w:sz w:val="20"/>
          <w:lang w:eastAsia="en-GB"/>
        </w:rPr>
        <w:t xml:space="preserve">following </w:t>
      </w:r>
      <w:r w:rsidR="009137CA">
        <w:rPr>
          <w:rFonts w:ascii="Verdana" w:hAnsi="Verdana"/>
          <w:sz w:val="20"/>
          <w:lang w:eastAsia="en-GB"/>
        </w:rPr>
        <w:t xml:space="preserve">the </w:t>
      </w:r>
      <w:r w:rsidR="007C159B">
        <w:rPr>
          <w:rFonts w:ascii="Verdana" w:hAnsi="Verdana"/>
          <w:sz w:val="20"/>
          <w:lang w:eastAsia="en-GB"/>
        </w:rPr>
        <w:t xml:space="preserve">practices in relation to </w:t>
      </w:r>
      <w:r w:rsidR="009137CA">
        <w:rPr>
          <w:rFonts w:ascii="Verdana" w:hAnsi="Verdana"/>
          <w:sz w:val="20"/>
          <w:lang w:eastAsia="en-GB"/>
        </w:rPr>
        <w:t xml:space="preserve">e-voting and </w:t>
      </w:r>
      <w:r w:rsidR="007C159B">
        <w:rPr>
          <w:rFonts w:ascii="Verdana" w:hAnsi="Verdana"/>
          <w:sz w:val="20"/>
          <w:lang w:eastAsia="en-GB"/>
        </w:rPr>
        <w:t xml:space="preserve">the implementation of </w:t>
      </w:r>
      <w:r w:rsidR="009137CA">
        <w:rPr>
          <w:rFonts w:ascii="Verdana" w:hAnsi="Verdana"/>
          <w:sz w:val="20"/>
          <w:lang w:eastAsia="en-GB"/>
        </w:rPr>
        <w:t>R</w:t>
      </w:r>
      <w:r w:rsidR="00D0783D">
        <w:rPr>
          <w:rFonts w:ascii="Verdana" w:hAnsi="Verdana"/>
          <w:sz w:val="20"/>
          <w:lang w:eastAsia="en-GB"/>
        </w:rPr>
        <w:t xml:space="preserve">ecommendation </w:t>
      </w:r>
      <w:r w:rsidR="009137CA">
        <w:rPr>
          <w:rFonts w:ascii="Verdana" w:hAnsi="Verdana"/>
          <w:sz w:val="20"/>
          <w:lang w:eastAsia="en-GB"/>
        </w:rPr>
        <w:t xml:space="preserve">CM/Rec(2017)5 </w:t>
      </w:r>
      <w:r w:rsidR="00D0783D">
        <w:rPr>
          <w:rFonts w:ascii="Verdana" w:hAnsi="Verdana"/>
          <w:sz w:val="20"/>
          <w:lang w:eastAsia="en-GB"/>
        </w:rPr>
        <w:t>in member States.</w:t>
      </w:r>
    </w:p>
    <w:p w:rsidR="009137CA" w:rsidRDefault="009137CA" w:rsidP="00173BE0">
      <w:pPr>
        <w:spacing w:line="280" w:lineRule="exact"/>
        <w:jc w:val="both"/>
        <w:rPr>
          <w:rFonts w:ascii="Verdana" w:hAnsi="Verdana"/>
          <w:sz w:val="20"/>
          <w:lang w:eastAsia="en-GB"/>
        </w:rPr>
      </w:pPr>
    </w:p>
    <w:p w:rsidR="005508EB" w:rsidRDefault="005E3110" w:rsidP="00D0783D">
      <w:pPr>
        <w:spacing w:line="280" w:lineRule="exact"/>
        <w:jc w:val="both"/>
        <w:rPr>
          <w:rFonts w:ascii="Verdana" w:hAnsi="Verdana"/>
          <w:sz w:val="20"/>
          <w:lang w:eastAsia="en-GB"/>
        </w:rPr>
      </w:pPr>
      <w:r>
        <w:rPr>
          <w:rFonts w:ascii="Verdana" w:hAnsi="Verdana"/>
          <w:sz w:val="20"/>
          <w:lang w:eastAsia="en-GB"/>
        </w:rPr>
        <w:t>With a view to informing the Committee of Ministers, t</w:t>
      </w:r>
      <w:r w:rsidR="009137CA">
        <w:rPr>
          <w:rFonts w:ascii="Verdana" w:hAnsi="Verdana"/>
          <w:sz w:val="20"/>
          <w:lang w:eastAsia="en-GB"/>
        </w:rPr>
        <w:t>he W</w:t>
      </w:r>
      <w:r w:rsidR="00D0783D">
        <w:rPr>
          <w:rFonts w:ascii="Verdana" w:hAnsi="Verdana"/>
          <w:sz w:val="20"/>
          <w:lang w:eastAsia="en-GB"/>
        </w:rPr>
        <w:t xml:space="preserve">orking </w:t>
      </w:r>
      <w:r w:rsidR="009137CA">
        <w:rPr>
          <w:rFonts w:ascii="Verdana" w:hAnsi="Verdana"/>
          <w:sz w:val="20"/>
          <w:lang w:eastAsia="en-GB"/>
        </w:rPr>
        <w:t>G</w:t>
      </w:r>
      <w:r w:rsidR="00D0783D">
        <w:rPr>
          <w:rFonts w:ascii="Verdana" w:hAnsi="Verdana"/>
          <w:sz w:val="20"/>
          <w:lang w:eastAsia="en-GB"/>
        </w:rPr>
        <w:t xml:space="preserve">roup on </w:t>
      </w:r>
      <w:r w:rsidR="009137CA">
        <w:rPr>
          <w:rFonts w:ascii="Verdana" w:hAnsi="Verdana"/>
          <w:sz w:val="20"/>
          <w:lang w:eastAsia="en-GB"/>
        </w:rPr>
        <w:t>E-D</w:t>
      </w:r>
      <w:r w:rsidR="00D0783D">
        <w:rPr>
          <w:rFonts w:ascii="Verdana" w:hAnsi="Verdana"/>
          <w:sz w:val="20"/>
          <w:lang w:eastAsia="en-GB"/>
        </w:rPr>
        <w:t xml:space="preserve">emocracy </w:t>
      </w:r>
      <w:r>
        <w:rPr>
          <w:rFonts w:ascii="Verdana" w:hAnsi="Verdana"/>
          <w:sz w:val="20"/>
          <w:lang w:eastAsia="en-GB"/>
        </w:rPr>
        <w:t>might</w:t>
      </w:r>
      <w:r w:rsidR="00D0783D">
        <w:rPr>
          <w:rFonts w:ascii="Verdana" w:hAnsi="Verdana"/>
          <w:sz w:val="20"/>
          <w:lang w:eastAsia="en-GB"/>
        </w:rPr>
        <w:t xml:space="preserve"> therefore wish to consider whether it </w:t>
      </w:r>
      <w:r w:rsidR="00AD2E61">
        <w:rPr>
          <w:rFonts w:ascii="Verdana" w:hAnsi="Verdana"/>
          <w:sz w:val="20"/>
          <w:lang w:eastAsia="en-GB"/>
        </w:rPr>
        <w:t>would be desirabl</w:t>
      </w:r>
      <w:r w:rsidR="009137CA">
        <w:rPr>
          <w:rFonts w:ascii="Verdana" w:hAnsi="Verdana"/>
          <w:sz w:val="20"/>
          <w:lang w:eastAsia="en-GB"/>
        </w:rPr>
        <w:t>e</w:t>
      </w:r>
      <w:r w:rsidR="00AD2E61">
        <w:rPr>
          <w:rFonts w:ascii="Verdana" w:hAnsi="Verdana"/>
          <w:sz w:val="20"/>
          <w:lang w:eastAsia="en-GB"/>
        </w:rPr>
        <w:t xml:space="preserve"> </w:t>
      </w:r>
      <w:r w:rsidR="00D0783D">
        <w:rPr>
          <w:rFonts w:ascii="Verdana" w:hAnsi="Verdana"/>
          <w:sz w:val="20"/>
          <w:lang w:eastAsia="en-GB"/>
        </w:rPr>
        <w:t>to invite member States to express their position on the use of e</w:t>
      </w:r>
      <w:r w:rsidR="009137CA">
        <w:rPr>
          <w:rFonts w:ascii="Verdana" w:hAnsi="Verdana"/>
          <w:sz w:val="20"/>
          <w:lang w:eastAsia="en-GB"/>
        </w:rPr>
        <w:t>-</w:t>
      </w:r>
      <w:r w:rsidR="00D0783D">
        <w:rPr>
          <w:rFonts w:ascii="Verdana" w:hAnsi="Verdana"/>
          <w:sz w:val="20"/>
          <w:lang w:eastAsia="en-GB"/>
        </w:rPr>
        <w:t xml:space="preserve">voting </w:t>
      </w:r>
      <w:r w:rsidR="009137CA">
        <w:rPr>
          <w:rFonts w:ascii="Verdana" w:hAnsi="Verdana"/>
          <w:sz w:val="20"/>
          <w:lang w:eastAsia="en-GB"/>
        </w:rPr>
        <w:t>and</w:t>
      </w:r>
    </w:p>
    <w:p w:rsidR="00D0783D" w:rsidRDefault="00AD2E61" w:rsidP="00AD2E61">
      <w:pPr>
        <w:pStyle w:val="Akapitzlist"/>
        <w:numPr>
          <w:ilvl w:val="0"/>
          <w:numId w:val="1"/>
        </w:numPr>
        <w:spacing w:line="280" w:lineRule="exact"/>
        <w:ind w:left="851"/>
        <w:jc w:val="both"/>
        <w:rPr>
          <w:rFonts w:ascii="Verdana" w:hAnsi="Verdana"/>
          <w:sz w:val="20"/>
          <w:lang w:eastAsia="en-GB"/>
        </w:rPr>
      </w:pPr>
      <w:r>
        <w:rPr>
          <w:rFonts w:ascii="Verdana" w:hAnsi="Verdana"/>
          <w:sz w:val="20"/>
          <w:lang w:eastAsia="en-GB"/>
        </w:rPr>
        <w:t xml:space="preserve">if e-voting is used by a member State, </w:t>
      </w:r>
      <w:r w:rsidR="009137CA">
        <w:rPr>
          <w:rFonts w:ascii="Verdana" w:hAnsi="Verdana"/>
          <w:sz w:val="20"/>
          <w:lang w:eastAsia="en-GB"/>
        </w:rPr>
        <w:t xml:space="preserve">to share their experience in relation to </w:t>
      </w:r>
      <w:r w:rsidR="005508EB">
        <w:rPr>
          <w:rFonts w:ascii="Verdana" w:hAnsi="Verdana"/>
          <w:sz w:val="20"/>
          <w:lang w:eastAsia="en-GB"/>
        </w:rPr>
        <w:t xml:space="preserve">areas </w:t>
      </w:r>
      <w:r w:rsidR="009137CA">
        <w:rPr>
          <w:rFonts w:ascii="Verdana" w:hAnsi="Verdana"/>
          <w:sz w:val="20"/>
          <w:lang w:eastAsia="en-GB"/>
        </w:rPr>
        <w:t xml:space="preserve">where electronic voting is used, </w:t>
      </w:r>
      <w:r w:rsidR="005508EB">
        <w:rPr>
          <w:rFonts w:ascii="Verdana" w:hAnsi="Verdana"/>
          <w:sz w:val="20"/>
          <w:lang w:eastAsia="en-GB"/>
        </w:rPr>
        <w:t>the applicable legislative framework</w:t>
      </w:r>
      <w:r w:rsidR="009137CA">
        <w:rPr>
          <w:rFonts w:ascii="Verdana" w:hAnsi="Verdana"/>
          <w:sz w:val="20"/>
          <w:lang w:eastAsia="en-GB"/>
        </w:rPr>
        <w:t xml:space="preserve"> and the implementation of the Recommendation as applicable</w:t>
      </w:r>
      <w:r w:rsidR="005508EB">
        <w:rPr>
          <w:rFonts w:ascii="Verdana" w:hAnsi="Verdana"/>
          <w:sz w:val="20"/>
          <w:lang w:eastAsia="en-GB"/>
        </w:rPr>
        <w:t>;</w:t>
      </w:r>
    </w:p>
    <w:p w:rsidR="005508EB" w:rsidRDefault="005508EB" w:rsidP="00AD2E61">
      <w:pPr>
        <w:pStyle w:val="Akapitzlist"/>
        <w:numPr>
          <w:ilvl w:val="0"/>
          <w:numId w:val="1"/>
        </w:numPr>
        <w:spacing w:line="280" w:lineRule="exact"/>
        <w:ind w:left="851"/>
        <w:jc w:val="both"/>
        <w:rPr>
          <w:rFonts w:ascii="Verdana" w:hAnsi="Verdana"/>
          <w:sz w:val="20"/>
          <w:lang w:eastAsia="en-GB"/>
        </w:rPr>
      </w:pPr>
      <w:r>
        <w:rPr>
          <w:rFonts w:ascii="Verdana" w:hAnsi="Verdana"/>
          <w:sz w:val="20"/>
          <w:lang w:eastAsia="en-GB"/>
        </w:rPr>
        <w:t>if e-voting is not used in a member State</w:t>
      </w:r>
      <w:r w:rsidR="00AD2E61">
        <w:rPr>
          <w:rFonts w:ascii="Verdana" w:hAnsi="Verdana"/>
          <w:sz w:val="20"/>
          <w:lang w:eastAsia="en-GB"/>
        </w:rPr>
        <w:t>,</w:t>
      </w:r>
      <w:r w:rsidR="009137CA">
        <w:rPr>
          <w:rFonts w:ascii="Verdana" w:hAnsi="Verdana"/>
          <w:sz w:val="20"/>
          <w:lang w:eastAsia="en-GB"/>
        </w:rPr>
        <w:t xml:space="preserve"> to communicate </w:t>
      </w:r>
      <w:r>
        <w:rPr>
          <w:rFonts w:ascii="Verdana" w:hAnsi="Verdana"/>
          <w:sz w:val="20"/>
          <w:lang w:eastAsia="en-GB"/>
        </w:rPr>
        <w:t>whether or not measures or initiatives are envisaged to allow e</w:t>
      </w:r>
      <w:r w:rsidR="009137CA">
        <w:rPr>
          <w:rFonts w:ascii="Verdana" w:hAnsi="Verdana"/>
          <w:sz w:val="20"/>
          <w:lang w:eastAsia="en-GB"/>
        </w:rPr>
        <w:t>-</w:t>
      </w:r>
      <w:r>
        <w:rPr>
          <w:rFonts w:ascii="Verdana" w:hAnsi="Verdana"/>
          <w:sz w:val="20"/>
          <w:lang w:eastAsia="en-GB"/>
        </w:rPr>
        <w:t xml:space="preserve">voting </w:t>
      </w:r>
      <w:r w:rsidR="009137CA">
        <w:rPr>
          <w:rFonts w:ascii="Verdana" w:hAnsi="Verdana"/>
          <w:sz w:val="20"/>
          <w:lang w:eastAsia="en-GB"/>
        </w:rPr>
        <w:t xml:space="preserve">in the future </w:t>
      </w:r>
      <w:r>
        <w:rPr>
          <w:rFonts w:ascii="Verdana" w:hAnsi="Verdana"/>
          <w:sz w:val="20"/>
          <w:lang w:eastAsia="en-GB"/>
        </w:rPr>
        <w:t xml:space="preserve">or </w:t>
      </w:r>
      <w:r w:rsidR="009137CA">
        <w:rPr>
          <w:rFonts w:ascii="Verdana" w:hAnsi="Verdana"/>
          <w:sz w:val="20"/>
          <w:lang w:eastAsia="en-GB"/>
        </w:rPr>
        <w:t>possible reasons</w:t>
      </w:r>
      <w:r>
        <w:rPr>
          <w:rFonts w:ascii="Verdana" w:hAnsi="Verdana"/>
          <w:sz w:val="20"/>
          <w:lang w:eastAsia="en-GB"/>
        </w:rPr>
        <w:t xml:space="preserve"> that constitute an impediment to the introduction of e-voting.</w:t>
      </w:r>
    </w:p>
    <w:p w:rsidR="005508EB" w:rsidRDefault="005508EB" w:rsidP="005508EB">
      <w:pPr>
        <w:spacing w:line="280" w:lineRule="exact"/>
        <w:jc w:val="both"/>
        <w:rPr>
          <w:rFonts w:ascii="Verdana" w:hAnsi="Verdana"/>
          <w:sz w:val="20"/>
          <w:lang w:eastAsia="en-GB"/>
        </w:rPr>
      </w:pPr>
    </w:p>
    <w:p w:rsidR="005508EB" w:rsidRDefault="005508EB" w:rsidP="005508EB">
      <w:pPr>
        <w:spacing w:line="280" w:lineRule="exact"/>
        <w:jc w:val="both"/>
        <w:rPr>
          <w:rFonts w:ascii="Verdana" w:hAnsi="Verdana"/>
          <w:sz w:val="20"/>
          <w:lang w:eastAsia="en-GB"/>
        </w:rPr>
      </w:pPr>
    </w:p>
    <w:p w:rsidR="005508EB" w:rsidRDefault="005508EB" w:rsidP="005508EB">
      <w:pPr>
        <w:spacing w:line="280" w:lineRule="exact"/>
        <w:jc w:val="both"/>
        <w:rPr>
          <w:rFonts w:ascii="Verdana" w:hAnsi="Verdana"/>
          <w:sz w:val="20"/>
          <w:lang w:eastAsia="en-GB"/>
        </w:rPr>
      </w:pPr>
      <w:r w:rsidRPr="005508EB">
        <w:rPr>
          <w:rFonts w:ascii="Verdana" w:hAnsi="Verdana"/>
          <w:b/>
          <w:sz w:val="20"/>
          <w:lang w:eastAsia="en-GB"/>
        </w:rPr>
        <w:t>Action required</w:t>
      </w:r>
    </w:p>
    <w:p w:rsidR="005508EB" w:rsidRDefault="005508EB" w:rsidP="005508EB">
      <w:pPr>
        <w:spacing w:line="280" w:lineRule="exact"/>
        <w:jc w:val="both"/>
        <w:rPr>
          <w:rFonts w:ascii="Verdana" w:hAnsi="Verdana"/>
          <w:sz w:val="20"/>
          <w:lang w:eastAsia="en-GB"/>
        </w:rPr>
      </w:pPr>
    </w:p>
    <w:p w:rsidR="005508EB" w:rsidRDefault="005508EB" w:rsidP="005508EB">
      <w:pPr>
        <w:spacing w:line="280" w:lineRule="exact"/>
        <w:jc w:val="both"/>
        <w:rPr>
          <w:rFonts w:ascii="Verdana" w:hAnsi="Verdana"/>
          <w:sz w:val="20"/>
          <w:lang w:eastAsia="en-GB"/>
        </w:rPr>
      </w:pPr>
      <w:r>
        <w:rPr>
          <w:rFonts w:ascii="Verdana" w:hAnsi="Verdana"/>
          <w:sz w:val="20"/>
          <w:lang w:eastAsia="en-GB"/>
        </w:rPr>
        <w:t>The working group of the CDDG is invited to examine the information presented and to formulate its recommendation</w:t>
      </w:r>
      <w:r w:rsidR="00AD2E61">
        <w:rPr>
          <w:rFonts w:ascii="Verdana" w:hAnsi="Verdana"/>
          <w:sz w:val="20"/>
          <w:lang w:eastAsia="en-GB"/>
        </w:rPr>
        <w:t xml:space="preserve"> to the Bureau of the CDDG in relation to</w:t>
      </w:r>
      <w:r>
        <w:rPr>
          <w:rFonts w:ascii="Verdana" w:hAnsi="Verdana"/>
          <w:sz w:val="20"/>
          <w:lang w:eastAsia="en-GB"/>
        </w:rPr>
        <w:t xml:space="preserve"> </w:t>
      </w:r>
      <w:r w:rsidR="00AD2E61">
        <w:rPr>
          <w:rFonts w:ascii="Verdana" w:hAnsi="Verdana"/>
          <w:sz w:val="20"/>
          <w:lang w:eastAsia="en-GB"/>
        </w:rPr>
        <w:t xml:space="preserve">the </w:t>
      </w:r>
      <w:r w:rsidR="005E3110">
        <w:rPr>
          <w:rFonts w:ascii="Verdana" w:hAnsi="Verdana"/>
          <w:sz w:val="20"/>
          <w:lang w:eastAsia="en-GB"/>
        </w:rPr>
        <w:t>proposal to invite</w:t>
      </w:r>
      <w:r w:rsidR="00AD2E61">
        <w:rPr>
          <w:rFonts w:ascii="Verdana" w:hAnsi="Verdana"/>
          <w:sz w:val="20"/>
          <w:lang w:eastAsia="en-GB"/>
        </w:rPr>
        <w:t xml:space="preserve"> member States to outline their position </w:t>
      </w:r>
      <w:r w:rsidR="005E3110">
        <w:rPr>
          <w:rFonts w:ascii="Verdana" w:hAnsi="Verdana"/>
          <w:sz w:val="20"/>
          <w:lang w:eastAsia="en-GB"/>
        </w:rPr>
        <w:t>on</w:t>
      </w:r>
      <w:r w:rsidR="00AD2E61">
        <w:rPr>
          <w:rFonts w:ascii="Verdana" w:hAnsi="Verdana"/>
          <w:sz w:val="20"/>
          <w:lang w:eastAsia="en-GB"/>
        </w:rPr>
        <w:t xml:space="preserve"> the use of e</w:t>
      </w:r>
      <w:r w:rsidR="005E3110">
        <w:rPr>
          <w:rFonts w:ascii="Verdana" w:hAnsi="Verdana"/>
          <w:sz w:val="20"/>
          <w:lang w:eastAsia="en-GB"/>
        </w:rPr>
        <w:t>-</w:t>
      </w:r>
      <w:r w:rsidR="00AD2E61">
        <w:rPr>
          <w:rFonts w:ascii="Verdana" w:hAnsi="Verdana"/>
          <w:sz w:val="20"/>
          <w:lang w:eastAsia="en-GB"/>
        </w:rPr>
        <w:t>voting.</w:t>
      </w:r>
    </w:p>
    <w:p w:rsidR="005E3110" w:rsidRDefault="005E3110" w:rsidP="005508EB">
      <w:pPr>
        <w:spacing w:line="280" w:lineRule="exact"/>
        <w:jc w:val="both"/>
        <w:rPr>
          <w:rFonts w:ascii="Verdana" w:hAnsi="Verdana"/>
          <w:sz w:val="20"/>
          <w:lang w:eastAsia="en-GB"/>
        </w:rPr>
      </w:pPr>
    </w:p>
    <w:sectPr w:rsidR="005E3110" w:rsidSect="009C7BDB">
      <w:headerReference w:type="default" r:id="rId10"/>
      <w:footerReference w:type="default" r:id="rId11"/>
      <w:pgSz w:w="11907" w:h="16840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BDB" w:rsidRDefault="009C7BDB" w:rsidP="009C7BDB">
      <w:pPr>
        <w:spacing w:line="240" w:lineRule="auto"/>
      </w:pPr>
      <w:r>
        <w:separator/>
      </w:r>
    </w:p>
  </w:endnote>
  <w:endnote w:type="continuationSeparator" w:id="0">
    <w:p w:rsidR="009C7BDB" w:rsidRDefault="009C7BDB" w:rsidP="009C7B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BDB" w:rsidRPr="009C7BDB" w:rsidRDefault="009C7BDB" w:rsidP="009C7BDB">
    <w:pPr>
      <w:tabs>
        <w:tab w:val="left" w:pos="-720"/>
      </w:tabs>
      <w:ind w:right="324"/>
      <w:jc w:val="center"/>
      <w:rPr>
        <w:rFonts w:ascii="Arial" w:hAnsi="Arial" w:cs="Arial"/>
        <w:i/>
        <w:spacing w:val="-2"/>
        <w:sz w:val="16"/>
        <w:szCs w:val="16"/>
      </w:rPr>
    </w:pPr>
    <w:r w:rsidRPr="009C7BDB">
      <w:rPr>
        <w:rFonts w:ascii="Arial" w:hAnsi="Arial" w:cs="Arial"/>
        <w:i/>
        <w:spacing w:val="-2"/>
        <w:sz w:val="16"/>
        <w:szCs w:val="16"/>
      </w:rPr>
      <w:t>Review meeting on Recommendation CM</w:t>
    </w:r>
    <w:r w:rsidRPr="009C7BDB">
      <w:rPr>
        <w:rFonts w:ascii="Arial" w:hAnsi="Arial" w:cs="Arial"/>
        <w:i/>
        <w:sz w:val="16"/>
        <w:szCs w:val="16"/>
        <w:lang w:eastAsia="en-GB"/>
      </w:rPr>
      <w:t xml:space="preserve">/Rec(2017)5 </w:t>
    </w:r>
    <w:r w:rsidRPr="009C7BDB">
      <w:rPr>
        <w:rFonts w:ascii="Arial" w:hAnsi="Arial" w:cs="Arial"/>
        <w:i/>
        <w:spacing w:val="-2"/>
        <w:sz w:val="16"/>
        <w:szCs w:val="16"/>
      </w:rPr>
      <w:t>on standards for e-voting</w:t>
    </w:r>
    <w:r w:rsidRPr="009C7BDB">
      <w:rPr>
        <w:rFonts w:ascii="Arial" w:hAnsi="Arial" w:cs="Arial"/>
        <w:i/>
        <w:sz w:val="16"/>
        <w:szCs w:val="16"/>
        <w:lang w:eastAsia="en-GB"/>
      </w:rPr>
      <w:t xml:space="preserve">: </w:t>
    </w:r>
    <w:r w:rsidRPr="009C7BDB">
      <w:rPr>
        <w:rFonts w:ascii="Arial" w:hAnsi="Arial" w:cs="Arial"/>
        <w:i/>
        <w:spacing w:val="-2"/>
        <w:sz w:val="16"/>
        <w:szCs w:val="16"/>
      </w:rPr>
      <w:t>preliminary exchange of views</w:t>
    </w:r>
  </w:p>
  <w:p w:rsidR="009C7BDB" w:rsidRPr="009C7BDB" w:rsidRDefault="009C7BDB" w:rsidP="009C7BDB">
    <w:pPr>
      <w:tabs>
        <w:tab w:val="left" w:pos="-720"/>
      </w:tabs>
      <w:ind w:right="324"/>
      <w:jc w:val="center"/>
      <w:rPr>
        <w:rFonts w:ascii="Arial" w:hAnsi="Arial" w:cs="Arial"/>
        <w:i/>
        <w:sz w:val="16"/>
        <w:szCs w:val="16"/>
        <w:lang w:eastAsia="en-GB"/>
      </w:rPr>
    </w:pPr>
    <w:r w:rsidRPr="009C7BDB">
      <w:rPr>
        <w:rFonts w:ascii="Arial" w:hAnsi="Arial" w:cs="Arial"/>
        <w:i/>
        <w:spacing w:val="-2"/>
        <w:sz w:val="16"/>
        <w:szCs w:val="16"/>
      </w:rPr>
      <w:t>[GT-ED(2019)2]</w:t>
    </w:r>
  </w:p>
  <w:p w:rsidR="009C7BDB" w:rsidRPr="009C7BDB" w:rsidRDefault="009C7BDB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BDB" w:rsidRDefault="009C7BDB" w:rsidP="009C7BDB">
      <w:pPr>
        <w:spacing w:line="240" w:lineRule="auto"/>
      </w:pPr>
      <w:r>
        <w:separator/>
      </w:r>
    </w:p>
  </w:footnote>
  <w:footnote w:type="continuationSeparator" w:id="0">
    <w:p w:rsidR="009C7BDB" w:rsidRDefault="009C7BDB" w:rsidP="009C7B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82602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7BDB" w:rsidRDefault="009C7BDB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6D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C7BDB" w:rsidRDefault="009C7B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90C64"/>
    <w:multiLevelType w:val="hybridMultilevel"/>
    <w:tmpl w:val="905CADA8"/>
    <w:lvl w:ilvl="0" w:tplc="33B4E728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F9"/>
    <w:rsid w:val="000978F7"/>
    <w:rsid w:val="00103E57"/>
    <w:rsid w:val="001574A8"/>
    <w:rsid w:val="00167BDF"/>
    <w:rsid w:val="00173BE0"/>
    <w:rsid w:val="001C745F"/>
    <w:rsid w:val="003C5090"/>
    <w:rsid w:val="003E7D91"/>
    <w:rsid w:val="003F646B"/>
    <w:rsid w:val="004870BC"/>
    <w:rsid w:val="00506DC9"/>
    <w:rsid w:val="005508EB"/>
    <w:rsid w:val="005E3110"/>
    <w:rsid w:val="00676C3D"/>
    <w:rsid w:val="007176BF"/>
    <w:rsid w:val="007C159B"/>
    <w:rsid w:val="008C61F9"/>
    <w:rsid w:val="0091192F"/>
    <w:rsid w:val="009137CA"/>
    <w:rsid w:val="009274E0"/>
    <w:rsid w:val="009539D1"/>
    <w:rsid w:val="00990B7B"/>
    <w:rsid w:val="009C7BDB"/>
    <w:rsid w:val="00A13355"/>
    <w:rsid w:val="00AD2E61"/>
    <w:rsid w:val="00B12FC2"/>
    <w:rsid w:val="00CF07FC"/>
    <w:rsid w:val="00D0783D"/>
    <w:rsid w:val="00E12DDB"/>
    <w:rsid w:val="00F9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71B156-858F-4D47-924D-74D77E52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F07FC"/>
    <w:pPr>
      <w:widowControl w:val="0"/>
      <w:suppressAutoHyphens/>
      <w:spacing w:line="100" w:lineRule="atLeast"/>
    </w:pPr>
    <w:rPr>
      <w:rFonts w:ascii="Times Roman" w:hAnsi="Times Roman"/>
      <w:kern w:val="2"/>
      <w:sz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F07FC"/>
    <w:pPr>
      <w:widowControl/>
      <w:tabs>
        <w:tab w:val="center" w:pos="4153"/>
        <w:tab w:val="right" w:pos="8306"/>
      </w:tabs>
      <w:suppressAutoHyphens w:val="0"/>
      <w:spacing w:line="240" w:lineRule="auto"/>
    </w:pPr>
    <w:rPr>
      <w:rFonts w:ascii="Times New Roman" w:hAnsi="Times New Roman"/>
      <w:spacing w:val="-3"/>
      <w:kern w:val="0"/>
      <w:lang w:val="en-GB"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CF07FC"/>
    <w:rPr>
      <w:spacing w:val="-3"/>
      <w:sz w:val="24"/>
      <w:lang w:val="en-GB"/>
    </w:rPr>
  </w:style>
  <w:style w:type="character" w:styleId="Hipercze">
    <w:name w:val="Hyperlink"/>
    <w:uiPriority w:val="99"/>
    <w:unhideWhenUsed/>
    <w:rsid w:val="00CF07FC"/>
    <w:rPr>
      <w:color w:val="0000FF"/>
      <w:u w:val="single"/>
    </w:rPr>
  </w:style>
  <w:style w:type="character" w:customStyle="1" w:styleId="AkapitzlistZnak">
    <w:name w:val="Akapit z listą Znak"/>
    <w:aliases w:val="ERP-List Paragraph Znak,List Paragraph11 Znak,Bullet EY Znak,List Paragraph1 Znak"/>
    <w:link w:val="Akapitzlist"/>
    <w:uiPriority w:val="34"/>
    <w:locked/>
    <w:rsid w:val="00173BE0"/>
    <w:rPr>
      <w:sz w:val="24"/>
      <w:szCs w:val="24"/>
      <w:lang w:val="en-GB"/>
    </w:rPr>
  </w:style>
  <w:style w:type="paragraph" w:styleId="Akapitzlist">
    <w:name w:val="List Paragraph"/>
    <w:aliases w:val="ERP-List Paragraph,List Paragraph11,Bullet EY,List Paragraph1"/>
    <w:basedOn w:val="Normalny"/>
    <w:link w:val="AkapitzlistZnak"/>
    <w:uiPriority w:val="34"/>
    <w:qFormat/>
    <w:rsid w:val="00173BE0"/>
    <w:pPr>
      <w:widowControl/>
      <w:suppressAutoHyphens w:val="0"/>
      <w:spacing w:line="240" w:lineRule="auto"/>
      <w:ind w:left="720"/>
      <w:contextualSpacing/>
    </w:pPr>
    <w:rPr>
      <w:rFonts w:ascii="Times New Roman" w:hAnsi="Times New Roman"/>
      <w:kern w:val="0"/>
      <w:szCs w:val="24"/>
      <w:lang w:val="en-GB" w:eastAsia="en-US" w:bidi="ar-SA"/>
    </w:rPr>
  </w:style>
  <w:style w:type="paragraph" w:styleId="Tekstdymka">
    <w:name w:val="Balloon Text"/>
    <w:basedOn w:val="Normalny"/>
    <w:link w:val="TekstdymkaZnak"/>
    <w:rsid w:val="003E7D91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rsid w:val="003E7D91"/>
    <w:rPr>
      <w:rFonts w:ascii="Tahoma" w:hAnsi="Tahoma" w:cs="Mangal"/>
      <w:kern w:val="2"/>
      <w:sz w:val="16"/>
      <w:szCs w:val="14"/>
      <w:lang w:eastAsia="hi-IN" w:bidi="hi-IN"/>
    </w:rPr>
  </w:style>
  <w:style w:type="paragraph" w:styleId="Nagwek">
    <w:name w:val="header"/>
    <w:basedOn w:val="Normalny"/>
    <w:link w:val="NagwekZnak"/>
    <w:uiPriority w:val="99"/>
    <w:rsid w:val="009C7BDB"/>
    <w:pPr>
      <w:tabs>
        <w:tab w:val="center" w:pos="4680"/>
        <w:tab w:val="right" w:pos="9360"/>
      </w:tabs>
      <w:spacing w:line="240" w:lineRule="auto"/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9C7BDB"/>
    <w:rPr>
      <w:rFonts w:ascii="Times Roman" w:hAnsi="Times Roman" w:cs="Mangal"/>
      <w:kern w:val="2"/>
      <w:sz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6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coe.int/cm/Pages/result_details.aspx?Reference=CM/Rec(2017)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earch.coe.int/cm/Pages/result_details.aspx?Reference=CM/Rec(2017)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4065</Characters>
  <Application>Microsoft Office Word</Application>
  <DocSecurity>4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WELS Theo</dc:creator>
  <cp:lastModifiedBy>Aneta Maciejewska-Jakś</cp:lastModifiedBy>
  <cp:revision>2</cp:revision>
  <cp:lastPrinted>2019-03-08T09:31:00Z</cp:lastPrinted>
  <dcterms:created xsi:type="dcterms:W3CDTF">2019-03-27T08:27:00Z</dcterms:created>
  <dcterms:modified xsi:type="dcterms:W3CDTF">2019-03-27T08:27:00Z</dcterms:modified>
</cp:coreProperties>
</file>